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8" w:rsidRPr="00086678" w:rsidRDefault="00086678" w:rsidP="00086678">
      <w:pPr>
        <w:spacing w:line="259" w:lineRule="auto"/>
        <w:rPr>
          <w:rFonts w:asciiTheme="minorHAnsi" w:eastAsiaTheme="minorHAnsi" w:hAnsiTheme="minorHAnsi" w:cstheme="minorHAnsi"/>
          <w:b/>
          <w:sz w:val="22"/>
          <w:szCs w:val="22"/>
        </w:rPr>
      </w:pPr>
      <w:r w:rsidRPr="00086678">
        <w:rPr>
          <w:rFonts w:asciiTheme="minorHAnsi" w:eastAsiaTheme="minorHAnsi" w:hAnsiTheme="minorHAnsi" w:cstheme="minorHAnsi"/>
          <w:sz w:val="22"/>
          <w:szCs w:val="22"/>
        </w:rPr>
        <w:t>Philosophy, Goals, Objectives and Comprehensive Plans</w:t>
      </w:r>
      <w:r w:rsidRPr="00086678">
        <w:rPr>
          <w:rFonts w:asciiTheme="minorHAnsi" w:eastAsiaTheme="minorHAnsi" w:hAnsiTheme="minorHAnsi" w:cstheme="minorHAnsi"/>
          <w:sz w:val="22"/>
          <w:szCs w:val="22"/>
        </w:rPr>
        <w:tab/>
      </w:r>
      <w:r w:rsidRPr="00086678">
        <w:rPr>
          <w:rFonts w:asciiTheme="minorHAnsi" w:eastAsiaTheme="minorHAnsi" w:hAnsiTheme="minorHAnsi" w:cstheme="minorHAnsi"/>
          <w:sz w:val="22"/>
          <w:szCs w:val="22"/>
        </w:rPr>
        <w:tab/>
      </w:r>
      <w:r w:rsidRPr="00086678">
        <w:rPr>
          <w:rFonts w:asciiTheme="minorHAnsi" w:eastAsiaTheme="minorHAnsi" w:hAnsiTheme="minorHAnsi" w:cstheme="minorHAnsi"/>
          <w:sz w:val="22"/>
          <w:szCs w:val="22"/>
        </w:rPr>
        <w:tab/>
        <w:t xml:space="preserve">       </w:t>
      </w:r>
      <w:r w:rsidRPr="00086678">
        <w:rPr>
          <w:rFonts w:asciiTheme="minorHAnsi" w:eastAsiaTheme="minorHAnsi" w:hAnsiTheme="minorHAnsi" w:cstheme="minorHAnsi"/>
          <w:b/>
          <w:sz w:val="22"/>
          <w:szCs w:val="22"/>
        </w:rPr>
        <w:t>Silver Valley Unified School District REGULATION 0420</w:t>
      </w:r>
      <w:r>
        <w:rPr>
          <w:rFonts w:asciiTheme="minorHAnsi" w:eastAsiaTheme="minorHAnsi" w:hAnsiTheme="minorHAnsi" w:cstheme="minorHAnsi"/>
          <w:b/>
          <w:sz w:val="22"/>
          <w:szCs w:val="22"/>
        </w:rPr>
        <w:t>.4</w:t>
      </w:r>
      <w:r w:rsidRPr="00086678">
        <w:rPr>
          <w:rFonts w:asciiTheme="minorHAnsi" w:eastAsiaTheme="minorHAnsi" w:hAnsiTheme="minorHAnsi" w:cstheme="minorHAnsi"/>
          <w:b/>
          <w:sz w:val="22"/>
          <w:szCs w:val="22"/>
        </w:rPr>
        <w:t xml:space="preserve">: </w:t>
      </w:r>
      <w:r w:rsidRPr="00086678">
        <w:rPr>
          <w:rFonts w:asciiTheme="minorHAnsi" w:eastAsiaTheme="minorHAnsi" w:hAnsiTheme="minorHAnsi" w:cstheme="minorHAnsi"/>
          <w:b/>
          <w:sz w:val="22"/>
          <w:szCs w:val="22"/>
        </w:rPr>
        <w:t>CHARTER SCHOOLS</w:t>
      </w:r>
    </w:p>
    <w:p w:rsidR="00086678" w:rsidRPr="00086678" w:rsidRDefault="00086678" w:rsidP="00086678">
      <w:pPr>
        <w:spacing w:line="259" w:lineRule="auto"/>
        <w:rPr>
          <w:rFonts w:asciiTheme="minorHAnsi" w:eastAsiaTheme="minorHAnsi" w:hAnsiTheme="minorHAnsi" w:cstheme="minorHAnsi"/>
          <w:b/>
          <w:sz w:val="22"/>
          <w:szCs w:val="22"/>
        </w:rPr>
      </w:pPr>
    </w:p>
    <w:p w:rsidR="00086678" w:rsidRPr="00086678" w:rsidRDefault="00086678" w:rsidP="00086678">
      <w:pPr>
        <w:spacing w:line="259" w:lineRule="auto"/>
        <w:rPr>
          <w:rFonts w:asciiTheme="minorHAnsi" w:eastAsiaTheme="minorHAnsi" w:hAnsiTheme="minorHAnsi" w:cstheme="minorHAnsi"/>
          <w:sz w:val="22"/>
          <w:szCs w:val="22"/>
        </w:rPr>
      </w:pPr>
      <w:r w:rsidRPr="00086678">
        <w:rPr>
          <w:rFonts w:asciiTheme="minorHAnsi" w:eastAsiaTheme="minorHAnsi" w:hAnsiTheme="minorHAnsi" w:cstheme="minorHAnsi"/>
          <w:b/>
          <w:sz w:val="22"/>
          <w:szCs w:val="22"/>
        </w:rPr>
        <w:t xml:space="preserve">Original Adoption: </w:t>
      </w:r>
      <w:r w:rsidRPr="00086678">
        <w:rPr>
          <w:rFonts w:asciiTheme="minorHAnsi" w:eastAsiaTheme="minorHAnsi" w:hAnsiTheme="minorHAnsi" w:cstheme="minorHAnsi"/>
          <w:sz w:val="22"/>
          <w:szCs w:val="22"/>
          <w:u w:val="single"/>
        </w:rPr>
        <w:t>3/10/</w:t>
      </w:r>
      <w:r>
        <w:rPr>
          <w:rFonts w:asciiTheme="minorHAnsi" w:eastAsiaTheme="minorHAnsi" w:hAnsiTheme="minorHAnsi" w:cstheme="minorHAnsi"/>
          <w:sz w:val="22"/>
          <w:szCs w:val="22"/>
          <w:u w:val="single"/>
        </w:rPr>
        <w:t>20</w:t>
      </w:r>
      <w:r w:rsidRPr="00086678">
        <w:rPr>
          <w:rFonts w:asciiTheme="minorHAnsi" w:eastAsiaTheme="minorHAnsi" w:hAnsiTheme="minorHAnsi" w:cstheme="minorHAnsi"/>
          <w:sz w:val="22"/>
          <w:szCs w:val="22"/>
          <w:u w:val="single"/>
        </w:rPr>
        <w:t>03</w:t>
      </w:r>
      <w:r w:rsidRPr="00086678">
        <w:rPr>
          <w:rFonts w:asciiTheme="minorHAnsi" w:eastAsiaTheme="minorHAnsi" w:hAnsiTheme="minorHAnsi" w:cstheme="minorHAnsi"/>
          <w:sz w:val="22"/>
          <w:szCs w:val="22"/>
        </w:rPr>
        <w:tab/>
      </w:r>
    </w:p>
    <w:p w:rsidR="00086678" w:rsidRPr="00086678" w:rsidRDefault="00086678" w:rsidP="00086678">
      <w:pPr>
        <w:spacing w:line="259" w:lineRule="auto"/>
        <w:rPr>
          <w:rFonts w:asciiTheme="minorHAnsi" w:eastAsiaTheme="minorHAnsi" w:hAnsiTheme="minorHAnsi" w:cstheme="minorHAnsi"/>
          <w:sz w:val="22"/>
          <w:szCs w:val="22"/>
        </w:rPr>
      </w:pPr>
      <w:r w:rsidRPr="00086678">
        <w:rPr>
          <w:rFonts w:asciiTheme="minorHAnsi" w:eastAsiaTheme="minorHAnsi" w:hAnsiTheme="minorHAnsi" w:cstheme="minorHAnsi"/>
          <w:b/>
          <w:sz w:val="22"/>
          <w:szCs w:val="22"/>
        </w:rPr>
        <w:t>Revised</w:t>
      </w:r>
      <w:r w:rsidRPr="00086678">
        <w:rPr>
          <w:rFonts w:asciiTheme="minorHAnsi" w:eastAsiaTheme="minorHAnsi" w:hAnsiTheme="minorHAnsi" w:cstheme="minorHAnsi"/>
          <w:sz w:val="22"/>
          <w:szCs w:val="22"/>
        </w:rPr>
        <w:t xml:space="preserve">: </w:t>
      </w:r>
      <w:r w:rsidRPr="00086678">
        <w:rPr>
          <w:rFonts w:asciiTheme="minorHAnsi" w:eastAsiaTheme="minorHAnsi" w:hAnsiTheme="minorHAnsi" w:cstheme="minorHAnsi"/>
          <w:sz w:val="22"/>
          <w:szCs w:val="22"/>
          <w:u w:val="single"/>
        </w:rPr>
        <w:t>4/5/</w:t>
      </w:r>
      <w:r>
        <w:rPr>
          <w:rFonts w:asciiTheme="minorHAnsi" w:eastAsiaTheme="minorHAnsi" w:hAnsiTheme="minorHAnsi" w:cstheme="minorHAnsi"/>
          <w:sz w:val="22"/>
          <w:szCs w:val="22"/>
          <w:u w:val="single"/>
        </w:rPr>
        <w:t>20</w:t>
      </w:r>
      <w:r w:rsidRPr="00086678">
        <w:rPr>
          <w:rFonts w:asciiTheme="minorHAnsi" w:eastAsiaTheme="minorHAnsi" w:hAnsiTheme="minorHAnsi" w:cstheme="minorHAnsi"/>
          <w:sz w:val="22"/>
          <w:szCs w:val="22"/>
          <w:u w:val="single"/>
        </w:rPr>
        <w:t>04, 8/21/</w:t>
      </w:r>
      <w:r>
        <w:rPr>
          <w:rFonts w:asciiTheme="minorHAnsi" w:eastAsiaTheme="minorHAnsi" w:hAnsiTheme="minorHAnsi" w:cstheme="minorHAnsi"/>
          <w:sz w:val="22"/>
          <w:szCs w:val="22"/>
          <w:u w:val="single"/>
        </w:rPr>
        <w:t>20</w:t>
      </w:r>
      <w:r w:rsidRPr="00086678">
        <w:rPr>
          <w:rFonts w:asciiTheme="minorHAnsi" w:eastAsiaTheme="minorHAnsi" w:hAnsiTheme="minorHAnsi" w:cstheme="minorHAnsi"/>
          <w:sz w:val="22"/>
          <w:szCs w:val="22"/>
          <w:u w:val="single"/>
        </w:rPr>
        <w:t>06, 8/2/</w:t>
      </w:r>
      <w:r>
        <w:rPr>
          <w:rFonts w:asciiTheme="minorHAnsi" w:eastAsiaTheme="minorHAnsi" w:hAnsiTheme="minorHAnsi" w:cstheme="minorHAnsi"/>
          <w:sz w:val="22"/>
          <w:szCs w:val="22"/>
          <w:u w:val="single"/>
        </w:rPr>
        <w:t>20</w:t>
      </w:r>
      <w:r w:rsidRPr="00086678">
        <w:rPr>
          <w:rFonts w:asciiTheme="minorHAnsi" w:eastAsiaTheme="minorHAnsi" w:hAnsiTheme="minorHAnsi" w:cstheme="minorHAnsi"/>
          <w:sz w:val="22"/>
          <w:szCs w:val="22"/>
          <w:u w:val="single"/>
        </w:rPr>
        <w:t>10</w:t>
      </w:r>
    </w:p>
    <w:p w:rsidR="00086678" w:rsidRPr="00086678" w:rsidRDefault="00086678" w:rsidP="00086678">
      <w:pPr>
        <w:spacing w:after="120" w:line="259" w:lineRule="auto"/>
        <w:ind w:left="-180" w:right="-180"/>
        <w:rPr>
          <w:rFonts w:asciiTheme="minorHAnsi" w:eastAsiaTheme="minorHAnsi" w:hAnsiTheme="minorHAnsi" w:cstheme="minorHAnsi"/>
          <w:sz w:val="22"/>
          <w:szCs w:val="22"/>
        </w:rPr>
      </w:pPr>
      <w:r w:rsidRPr="00086678">
        <w:rPr>
          <w:rFonts w:asciiTheme="minorHAnsi" w:eastAsiaTheme="minorHAnsi" w:hAnsiTheme="minorHAnsi" w:cstheme="minorHAnsi"/>
          <w:sz w:val="22"/>
          <w:szCs w:val="22"/>
        </w:rPr>
        <w:pict>
          <v:rect id="_x0000_i1025" style="width:0;height:1.5pt" o:hralign="center" o:hrstd="t" o:hr="t" fillcolor="#a0a0a0" stroked="f"/>
        </w:pict>
      </w: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Petition Signatures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To be considered by the Governing Board, a petition for the establishment of a charter school within the district must be signed by one of the following:</w:t>
      </w:r>
    </w:p>
    <w:p w:rsidR="005859D9" w:rsidRPr="00086678" w:rsidRDefault="005859D9" w:rsidP="00086678">
      <w:pPr>
        <w:numPr>
          <w:ilvl w:val="0"/>
          <w:numId w:val="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 number of parents/guardians equivalent to at least one-half of the number of students that the charter school estimates will enroll in the charter school for its first year of operation</w:t>
      </w:r>
    </w:p>
    <w:p w:rsidR="005859D9" w:rsidRPr="00086678" w:rsidRDefault="005859D9" w:rsidP="00086678">
      <w:pPr>
        <w:numPr>
          <w:ilvl w:val="0"/>
          <w:numId w:val="2"/>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 number of teachers equivalent to at least one-half of the number of teachers that the charter school estimates will be employed at the school during its first year of operation</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If the charter petition calls for an existing public school to be converted to a charter school, the petition must be signed by at least 50 percent of the permanent status teachers currently employed at the school.</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In circulating a petition, the petitioners shall include a prominent statement explaining that a signature means that the parent/guardian is meaningfully interested in having his/her child attend the charter school or, in the case of a teacher's signature, that the teacher is meaningfully interested in teaching at the charter school. The proposed charter shall be attached to the petition.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Components of Charter Petition </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 charter petition shall include affirmations of the conditions described in Education Code 47605(d) as well as descriptions of all of the following:  </w:t>
      </w:r>
    </w:p>
    <w:p w:rsidR="005859D9" w:rsidRPr="00086678" w:rsidRDefault="005859D9" w:rsidP="00086678">
      <w:pPr>
        <w:numPr>
          <w:ilvl w:val="0"/>
          <w:numId w:val="4"/>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educational program of the school, designed, among other things, to identify those whom the school is attempting to educate, what it means to be an "educated person" in the 21st century and how learning best occurs. The goals identified in that program shall include the objective of enabling students to become self-motivated, competent and lifelong learners.</w:t>
      </w:r>
    </w:p>
    <w:p w:rsidR="005859D9" w:rsidRPr="00086678" w:rsidRDefault="005859D9" w:rsidP="00086678">
      <w:pPr>
        <w:spacing w:after="120"/>
        <w:ind w:left="720" w:hanging="36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b/>
        <w:t>If the proposed school will serve high school students, the petition shall describe how the charter school will inform parents/guardians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measurable student outcomes identified for use by the charter school. "Student outcomes" means the extent to which all students of the school demonstrate that they have attained the skills, knowledge and attitudes specified as goals in the school's educational program.</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method by which student progress in meeting those student outcomes is to be measured.</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governance structure of the school, including but not limited to the process to be followed by the school to ensure parent/guardian involvement.</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qualifications to be met by individuals to be employed by the school.</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procedures that the school will follow to ensure the health and safety of students and staff.  These procedures shall include the requirement that each school employee furnish the school with a criminal record summary as described in Education Code 44237.</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means by which the school will achieve a racial and ethnic balance among its students that is reflective of the general population residing within the district's territorial jurisdiction.</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Admission requirements, if applicable.</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manner in which annual, independent financial audits shall be conducted, which shall employ generally accepted accounting principles, and the manner in which audit exceptions and deficiencies shall be resolved to the satisfaction of the Board.</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procedures by which students can be suspended or expelled.</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manner by which staff members of the charter schools will be covered by the State Teachers' Retirement System, the Public Employees' Retirement System or federal social security.</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public school attendance alternatives for students residing within the district who choose not to attend charter schools.</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 description of the rights of any district employee upon leaving district employment to work in a charter school, and of any rights of return to the district after employment at a charter school.</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procedures to be followed by the charter school and the Board to resolve disputes relating to charter provisions.</w:t>
      </w:r>
    </w:p>
    <w:p w:rsidR="005859D9" w:rsidRPr="00086678" w:rsidRDefault="005859D9" w:rsidP="00086678">
      <w:pPr>
        <w:numPr>
          <w:ilvl w:val="0"/>
          <w:numId w:val="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 declaration as to whether or not the charter school shall be deemed the exclusive public school employer of the school's employees for purposes of collective bargaining under Government Code 3540-3549.3.  </w:t>
      </w:r>
    </w:p>
    <w:p w:rsidR="005859D9" w:rsidRPr="00086678" w:rsidRDefault="005859D9" w:rsidP="00086678">
      <w:pPr>
        <w:numPr>
          <w:ilvl w:val="0"/>
          <w:numId w:val="4"/>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procedures to be used if the charter school closes.  The procedures shall ensure a final audit of the charter school to determine the disposition of all assets and liabilities of the school, including plans for disposing of any net assets and for the maintenance and transfer of student records.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Charter school petitioners shall provide information to the Board regarding the proposed operation and potential effects of the school, including but not limited to:  </w:t>
      </w:r>
    </w:p>
    <w:p w:rsidR="005859D9" w:rsidRPr="00086678" w:rsidRDefault="005859D9" w:rsidP="00086678">
      <w:pPr>
        <w:numPr>
          <w:ilvl w:val="0"/>
          <w:numId w:val="6"/>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facilities to be used by the school, including where the school intends to locate</w:t>
      </w:r>
    </w:p>
    <w:p w:rsidR="005859D9" w:rsidRPr="00086678" w:rsidRDefault="005859D9" w:rsidP="00086678">
      <w:pPr>
        <w:numPr>
          <w:ilvl w:val="0"/>
          <w:numId w:val="6"/>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manner in which administrative services of the school are to be provided</w:t>
      </w:r>
    </w:p>
    <w:p w:rsidR="005859D9" w:rsidRPr="00086678" w:rsidRDefault="005859D9" w:rsidP="00086678">
      <w:pPr>
        <w:numPr>
          <w:ilvl w:val="0"/>
          <w:numId w:val="6"/>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Potential civil liability effects, if any, upon the school and district</w:t>
      </w:r>
    </w:p>
    <w:p w:rsidR="005859D9" w:rsidRPr="00086678" w:rsidRDefault="005859D9" w:rsidP="00086678">
      <w:pPr>
        <w:numPr>
          <w:ilvl w:val="0"/>
          <w:numId w:val="6"/>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Financial statements that include a proposed first-year operational budget, including start-up costs, and cash-flow and financial projections for the first three years of operation  </w:t>
      </w: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Location of Charter School</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Unless otherwise exempted by law, any charter petition submitted to the Board on or after July 1, 2002, shall identify a single charter school that will operate within the geographic boundaries of the district.  A charter school may propose to operate at multiple sites within the district as long as each location is identified in the petition.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 charter school that is unable to locate within the district's jurisdictional boundaries may establish one site outside district boundaries but within the county, if: </w:t>
      </w:r>
    </w:p>
    <w:p w:rsidR="005859D9" w:rsidRPr="00086678" w:rsidRDefault="00000A50" w:rsidP="00086678">
      <w:pPr>
        <w:numPr>
          <w:ilvl w:val="0"/>
          <w:numId w:val="8"/>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w:t>
      </w:r>
      <w:r w:rsidR="005859D9" w:rsidRPr="00086678">
        <w:rPr>
          <w:rFonts w:asciiTheme="minorHAnsi" w:hAnsiTheme="minorHAnsi" w:cstheme="minorHAnsi"/>
          <w:sz w:val="22"/>
          <w:szCs w:val="22"/>
          <w:highlight w:val="white"/>
        </w:rPr>
        <w:t xml:space="preserve"> district is notified prior to approval of the petition.</w:t>
      </w:r>
    </w:p>
    <w:p w:rsidR="005859D9" w:rsidRPr="00086678" w:rsidRDefault="005859D9" w:rsidP="00086678">
      <w:pPr>
        <w:numPr>
          <w:ilvl w:val="0"/>
          <w:numId w:val="8"/>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County Superintendent of Schools and Superintendent of Public Instruction are notified before the charter school begins operations.</w:t>
      </w:r>
    </w:p>
    <w:p w:rsidR="005859D9" w:rsidRPr="00086678" w:rsidRDefault="005859D9" w:rsidP="00086678">
      <w:pPr>
        <w:numPr>
          <w:ilvl w:val="0"/>
          <w:numId w:val="8"/>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school has attempted to locate a single site or facility to house the entire program but such a facility or site is unavailable in the area in which the school chooses to locate, or the site is needed for temporary use during a construction or expansion project.</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 charter school may establish a resource center, meeting space or other satellite facility located in an adjacent county if both the following conditions are met: </w:t>
      </w:r>
    </w:p>
    <w:p w:rsidR="005859D9" w:rsidRPr="00086678" w:rsidRDefault="005859D9" w:rsidP="00086678">
      <w:pPr>
        <w:numPr>
          <w:ilvl w:val="0"/>
          <w:numId w:val="10"/>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facility is used exclusively for the educational support of students who are enrolled in non-classroom-based independent study of the charter school.</w:t>
      </w:r>
    </w:p>
    <w:p w:rsidR="00FB2BE9" w:rsidRPr="00086678" w:rsidRDefault="005859D9" w:rsidP="00086678">
      <w:pPr>
        <w:numPr>
          <w:ilvl w:val="0"/>
          <w:numId w:val="10"/>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The charter school provides its primary educational services in, and a majority of the students it serves are residents of, the county in which the school is authorized.</w:t>
      </w:r>
    </w:p>
    <w:p w:rsidR="005859D9" w:rsidRPr="00086678" w:rsidRDefault="005859D9" w:rsidP="00086678">
      <w:pPr>
        <w:pStyle w:val="Heading3"/>
        <w:rPr>
          <w:rFonts w:asciiTheme="minorHAnsi" w:hAnsiTheme="minorHAnsi" w:cstheme="minorHAnsi"/>
          <w:sz w:val="22"/>
          <w:szCs w:val="22"/>
          <w:highlight w:val="white"/>
          <w:u w:val="none"/>
        </w:rPr>
      </w:pPr>
      <w:r w:rsidRPr="00086678">
        <w:rPr>
          <w:rFonts w:asciiTheme="minorHAnsi" w:hAnsiTheme="minorHAnsi" w:cstheme="minorHAnsi"/>
          <w:sz w:val="22"/>
          <w:szCs w:val="22"/>
          <w:highlight w:val="white"/>
          <w:u w:val="none"/>
        </w:rPr>
        <w:t xml:space="preserve">All charter schools shall be subject to these requirements by June 30, 2005, or upon the expiration of a charter that is in existence on January 1, 2003, whichever is later.  Until the later of these dates, any charter school that provided educational services before July 1, 2002, shall be subject to these requirements only for new educational services or school sites it establishes or acquires.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Charter Approval/Denial</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Within 30 days of receiving a petition to establish a charter school, the Board shall hold a public hearing to determine the level of support for the petition by teachers, other employees of the district and parents/guardians.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Within 60 days of receiving a petition, or within 90 days with the consent of the petitioners and the Board, the Board shall either grant or deny the request to establish a charter school.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shall grant the charter if doing so is consistent with sound educational practice. A charter shall be denied only if the Board presents written specific factual findings that one or more of the following conditions exist:  </w:t>
      </w:r>
    </w:p>
    <w:p w:rsidR="005859D9" w:rsidRPr="00086678" w:rsidRDefault="005859D9" w:rsidP="00086678">
      <w:pPr>
        <w:numPr>
          <w:ilvl w:val="0"/>
          <w:numId w:val="1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charter school presents an unsound educational program for the students to be enrolled in the charter school.</w:t>
      </w:r>
    </w:p>
    <w:p w:rsidR="005859D9" w:rsidRPr="00086678" w:rsidRDefault="005859D9" w:rsidP="00086678">
      <w:pPr>
        <w:numPr>
          <w:ilvl w:val="0"/>
          <w:numId w:val="1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petitioners are demonstrably unlikely to successfully implement the program set forth in the petition.</w:t>
      </w:r>
    </w:p>
    <w:p w:rsidR="005859D9" w:rsidRPr="00086678" w:rsidRDefault="005859D9" w:rsidP="00086678">
      <w:pPr>
        <w:numPr>
          <w:ilvl w:val="0"/>
          <w:numId w:val="1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petition does not contain the number of signatures required.</w:t>
      </w:r>
    </w:p>
    <w:p w:rsidR="005859D9" w:rsidRPr="00086678" w:rsidRDefault="005859D9" w:rsidP="00086678">
      <w:pPr>
        <w:numPr>
          <w:ilvl w:val="0"/>
          <w:numId w:val="1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petition does not contain an affirmation of each of the conditions described in Education Code 47605(d).  </w:t>
      </w:r>
    </w:p>
    <w:p w:rsidR="005859D9" w:rsidRPr="00086678" w:rsidRDefault="005859D9" w:rsidP="00086678">
      <w:pPr>
        <w:numPr>
          <w:ilvl w:val="0"/>
          <w:numId w:val="12"/>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petition does not contain reasonably comprehensive descriptions of the charter provisions in Education Code 47605(b) listed in "Components of Charter Petition" above. </w:t>
      </w:r>
    </w:p>
    <w:p w:rsidR="005859D9" w:rsidRPr="00086678" w:rsidRDefault="005859D9" w:rsidP="00086678">
      <w:pPr>
        <w:pStyle w:val="BodyText"/>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shall not grant any charter that authorizes the conversion of a private school to a charter school.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shall not approve any charter petition that proposes to serve students in a grade level that is not served by the district, unless the petition proposes to serve students in all the grade levels served by the district.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shall not deny a petition based on the actual or potential costs of serving students with disabilities, nor shall it deny a petition solely because the charter school might enroll disabled students who reside outside the special education local plan area (SELPA) in which the district participates.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approval or denial of a charter petition shall not be controlled by collective bargaining agreements nor subject to review or regulation by the Public Employment Relations Board.</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In granting charter petitions, the Board shall give preference to schools best able to provide comprehensive learning experiences for academically low-achieving students according to standards established by the California Department of Education under Education Code 54032.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may initially grant a charter for a specified term not to exceed five years.  </w:t>
      </w:r>
    </w:p>
    <w:p w:rsidR="00086678" w:rsidRDefault="00086678"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bookmarkStart w:id="0" w:name="_GoBack"/>
      <w:bookmarkEnd w:id="0"/>
      <w:r w:rsidRPr="00086678">
        <w:rPr>
          <w:rFonts w:asciiTheme="minorHAnsi" w:hAnsiTheme="minorHAnsi" w:cstheme="minorHAnsi"/>
          <w:sz w:val="22"/>
          <w:szCs w:val="22"/>
          <w:highlight w:val="white"/>
        </w:rPr>
        <w:t xml:space="preserve">It shall be the responsibility of the petitioners to provide written notice of the Board's approval and a copy of the charter to the County Superintendent of Schools, the California Department of Education and the State Board of Education.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Material Revisions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Material revisions to a charter may be made only with Board approval. </w:t>
      </w:r>
      <w:r w:rsidRPr="00086678">
        <w:rPr>
          <w:rFonts w:asciiTheme="minorHAnsi" w:hAnsiTheme="minorHAnsi" w:cstheme="minorHAnsi"/>
          <w:strike/>
          <w:sz w:val="22"/>
          <w:szCs w:val="22"/>
          <w:highlight w:val="white"/>
        </w:rPr>
        <w:t>and</w:t>
      </w:r>
      <w:r w:rsidRPr="00086678">
        <w:rPr>
          <w:rFonts w:asciiTheme="minorHAnsi" w:hAnsiTheme="minorHAnsi" w:cstheme="minorHAnsi"/>
          <w:sz w:val="22"/>
          <w:szCs w:val="22"/>
          <w:highlight w:val="white"/>
        </w:rPr>
        <w:t xml:space="preserve"> Material revisions shall be governed by the same standards and criteria that apply to new charter petitions as set forth in Education Code 47605. and shall include, but not be limited to, a reasonably comprehensive description of any new requirement of charter schools enacted into law after the charter was originally granted or last renewed.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If, after receiving approval of its petition, a charter school proposes to establish operations at one or more additional sites within the district's boundaries, the charter school shall request a material revision to its charter and shall notify the Board of those additional locations.  The Board shall consider approval of the additional locations at an open meeting.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Renewals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 charter school seeking renewal of its charter shall submit a written request to the Board at least 120 days before the term of the charter is due to expire.</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At least 90 days before the term of the charter is due to expire, the Board shall conduct a public hearing to receive input on whether or not to extend the charter. At least 60 days before the expiration date, the Board shall either grant or deny the request for renewal.</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Renewals shall be governed by the same standards and criteria that apply to new charter petitions as set forth in Education Code 47605 and shall include, but not be limited to, a reasonably comprehensive description of any new requirement of charter schools enacted into law after the charter was originally granted or last renewed.</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BodyText2"/>
        <w:rPr>
          <w:rFonts w:asciiTheme="minorHAnsi" w:hAnsiTheme="minorHAnsi" w:cstheme="minorHAnsi"/>
          <w:i w:val="0"/>
          <w:sz w:val="22"/>
          <w:szCs w:val="22"/>
          <w:highlight w:val="white"/>
        </w:rPr>
      </w:pPr>
      <w:r w:rsidRPr="00086678">
        <w:rPr>
          <w:rFonts w:asciiTheme="minorHAnsi" w:hAnsiTheme="minorHAnsi" w:cstheme="minorHAnsi"/>
          <w:i w:val="0"/>
          <w:sz w:val="22"/>
          <w:szCs w:val="22"/>
          <w:highlight w:val="white"/>
        </w:rPr>
        <w:t xml:space="preserve">In addition, beginning on January 1, 2005, or after a charter school has been in operation for four years, whichever is later, a charter school shall meet at least one of the following criteria prior to receiving a charter renewal:  </w:t>
      </w:r>
    </w:p>
    <w:p w:rsidR="005859D9" w:rsidRPr="00086678" w:rsidRDefault="005859D9" w:rsidP="00086678">
      <w:pPr>
        <w:numPr>
          <w:ilvl w:val="0"/>
          <w:numId w:val="1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charter school attains its Academic Performance Index (API) growth target in the prior year or in two of the last three years, or in the aggregate for the prior three years.</w:t>
      </w:r>
    </w:p>
    <w:p w:rsidR="005859D9" w:rsidRPr="00086678" w:rsidRDefault="005859D9" w:rsidP="00086678">
      <w:pPr>
        <w:numPr>
          <w:ilvl w:val="0"/>
          <w:numId w:val="1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charter school ranks in deciles 4-10 on the API in the prior year or in two of the last three years.</w:t>
      </w:r>
    </w:p>
    <w:p w:rsidR="005859D9" w:rsidRPr="00086678" w:rsidRDefault="005859D9" w:rsidP="00086678">
      <w:pPr>
        <w:numPr>
          <w:ilvl w:val="0"/>
          <w:numId w:val="1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charter school ranks in deciles 4-10 on the API for a demographically comparable school in the prior year or in two of the last three years.</w:t>
      </w:r>
    </w:p>
    <w:p w:rsidR="005859D9" w:rsidRPr="00086678" w:rsidRDefault="005859D9" w:rsidP="00086678">
      <w:pPr>
        <w:numPr>
          <w:ilvl w:val="0"/>
          <w:numId w:val="1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Board determines that the academic performance of the charter school is at least equal to the academic performance of the public schools that the charter school students would otherwise have been required to attend, as well as the academic performance of district schools, taking into account the composition of the student population that is served at the charter school.</w:t>
      </w:r>
    </w:p>
    <w:p w:rsidR="005859D9" w:rsidRPr="00086678" w:rsidRDefault="005859D9" w:rsidP="00086678">
      <w:pPr>
        <w:tabs>
          <w:tab w:val="left" w:pos="360"/>
        </w:tabs>
        <w:spacing w:after="120"/>
        <w:ind w:left="720" w:hanging="36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b/>
        <w:t>The Board’s determination shall be based on documented, clear and convincing data; student achievement data from the Standardized Testing and Reporting Program, and any other available assessments, for demographically similar student populations in comparison schools; and information submitted by the charter school.  The Board shall submit to the Superintendent of Public Instruction copies of supporting documentation and a written summary of the basis for its determination.</w:t>
      </w:r>
    </w:p>
    <w:p w:rsidR="005859D9" w:rsidRPr="00086678" w:rsidRDefault="005859D9" w:rsidP="00086678">
      <w:pPr>
        <w:tabs>
          <w:tab w:val="left" w:pos="360"/>
        </w:tabs>
        <w:spacing w:after="120"/>
        <w:ind w:left="720" w:hanging="36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b/>
        <w:t>A charter renewal may not be granted to a charter school prior to 30 days after the school submits related materials.</w:t>
      </w:r>
    </w:p>
    <w:p w:rsidR="005859D9" w:rsidRPr="00086678" w:rsidRDefault="005859D9" w:rsidP="00086678">
      <w:pPr>
        <w:numPr>
          <w:ilvl w:val="0"/>
          <w:numId w:val="14"/>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charter school qualifies for an alternative accountability system pursuant to Education Code 52052(h).</w:t>
      </w:r>
    </w:p>
    <w:p w:rsidR="005859D9" w:rsidRPr="00086678" w:rsidRDefault="005859D9" w:rsidP="00086678">
      <w:pPr>
        <w:ind w:left="7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Each renewal shall be for a period of five years. </w:t>
      </w:r>
    </w:p>
    <w:p w:rsidR="00086678" w:rsidRDefault="00086678" w:rsidP="00086678">
      <w:pPr>
        <w:pStyle w:val="Heading1"/>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Revocations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Board may revoke a charter whenever it finds that the charter school has done any of the following:  </w:t>
      </w:r>
    </w:p>
    <w:p w:rsidR="005859D9" w:rsidRPr="00086678" w:rsidRDefault="005859D9" w:rsidP="00086678">
      <w:pPr>
        <w:numPr>
          <w:ilvl w:val="0"/>
          <w:numId w:val="15"/>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Committed a material violation of any of the conditions, standards or procedures set forth in the charter </w:t>
      </w:r>
    </w:p>
    <w:p w:rsidR="005859D9" w:rsidRPr="00086678" w:rsidRDefault="005859D9" w:rsidP="00086678">
      <w:pPr>
        <w:numPr>
          <w:ilvl w:val="0"/>
          <w:numId w:val="15"/>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 xml:space="preserve">Failed to meet or pursue any of the student outcomes identified in the charter </w:t>
      </w:r>
    </w:p>
    <w:p w:rsidR="005859D9" w:rsidRPr="00086678" w:rsidRDefault="005859D9" w:rsidP="00086678">
      <w:pPr>
        <w:numPr>
          <w:ilvl w:val="0"/>
          <w:numId w:val="15"/>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Failed to meet generally accepted accounting principles or engaged in fiscal mismanagement</w:t>
      </w:r>
    </w:p>
    <w:p w:rsidR="005859D9" w:rsidRPr="00086678" w:rsidRDefault="005859D9" w:rsidP="00086678">
      <w:pPr>
        <w:numPr>
          <w:ilvl w:val="0"/>
          <w:numId w:val="15"/>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Violated any provision of law</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Prior to revocation, the Board shall notify the charter school of any violation and give the school a reasonable opportunity to correct the violation unless the Board determines, in writing, that the violation constitutes a severe and imminent threat to the health or safety of the students.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DD35E4"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If the charter school does not successfully remedy the above violation(s), the Board shall provide the charter school with a written notice of intent to revoke the charter and notice of facts</w:t>
      </w:r>
      <w:r w:rsidR="00CB5F75" w:rsidRPr="00086678">
        <w:rPr>
          <w:rFonts w:asciiTheme="minorHAnsi" w:hAnsiTheme="minorHAnsi" w:cstheme="minorHAnsi"/>
          <w:sz w:val="22"/>
          <w:szCs w:val="22"/>
          <w:highlight w:val="white"/>
        </w:rPr>
        <w:t xml:space="preserve"> in support of revocation.  No later than 30 days after providing the notice of intent to revoke the charter, the Board shall hold a public hearing, in the normal course of business, on the issue of whether evidence exists to revoke the charter.  No later than 30 days after the public hearing, unless the Board and the charter school agree to a 30-day extension, the Board shall issue its final decision as to whether or not to revoke the charter.  The Board shall not revoke a charter unless the action is supported by written factual findings supported by substantial evidence specific to the charter school.  A decision to revoke a charter shall be reported to the County Board of Education and the CDE.</w:t>
      </w:r>
    </w:p>
    <w:p w:rsidR="00CB5F75" w:rsidRPr="00086678" w:rsidRDefault="00CB5F75"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Requirements for Charter Schools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In providing general oversight of a charter school, the Board shall determine whether the school meets the legal requirements applicable to charter schools. Each charter school shall:</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Be nonsectarian in its programs, admission policies, employment practices and all other operations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Not charge tuition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Not discriminate against any student on the basis of ethnicity, national origin, gender or disability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Adhere to all laws establishing minimum age for public school attendance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Serve students who are California residents and who, if over 19 years of age, are continuously enrolled in a public school and making "satisfactory progress" toward a high school diploma as defined in 5 CCR 11965.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Serve students with disabilities in the same manner as such students are served in other public schools  </w:t>
      </w:r>
    </w:p>
    <w:p w:rsidR="005859D9" w:rsidRPr="00086678" w:rsidRDefault="005859D9" w:rsidP="00086678">
      <w:pPr>
        <w:numPr>
          <w:ilvl w:val="0"/>
          <w:numId w:val="17"/>
        </w:num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Admit all students who wish to attend the school, according to the following criteria and procedures: </w:t>
      </w:r>
    </w:p>
    <w:p w:rsidR="005859D9" w:rsidRPr="00086678" w:rsidRDefault="005859D9" w:rsidP="00086678">
      <w:pPr>
        <w:pStyle w:val="BodyText"/>
        <w:numPr>
          <w:ilvl w:val="1"/>
          <w:numId w:val="17"/>
        </w:numPr>
        <w:spacing w:after="120"/>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Admission to the charter school shall not be determined according to the student's place of residence, or that of his/her parents/guardians, within this state, except that any existing public school converting partially or entirely to a charter school shall adopt and maintain a policy giving admission preference to students who reside within the school's former attendance area.  </w:t>
      </w:r>
    </w:p>
    <w:p w:rsidR="005859D9" w:rsidRPr="00086678" w:rsidRDefault="005859D9" w:rsidP="00086678">
      <w:pPr>
        <w:pStyle w:val="BodyTextIndent2"/>
        <w:spacing w:after="120"/>
        <w:ind w:left="1440"/>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However, if a charter school will be physically located in a public elementary school attendance area in which 50 percent or more of the student enrollment is eligible for free or reduced price meals, it may also establish an admissions preference for students who are currently enrolled in the public elementary school and for students who reside in the public school attendance area. (Education Code 47603.3)</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If the number of students who wish to attend the charter school exceeds the school's capacity, attendance shall be determined by a public random drawing, except that preferences shall be extended to students currently attending the charter school and students who reside in the district, except as provided for in Education Code 47614.5. In the event of a drawing, the Board shall make reasonable efforts to accommodate the growth of the charter school and shall not take any action to impede the charter school from expanding enrollment to meet student demand.</w:t>
      </w:r>
    </w:p>
    <w:p w:rsidR="005859D9" w:rsidRPr="00086678" w:rsidRDefault="005859D9" w:rsidP="00086678">
      <w:pPr>
        <w:pStyle w:val="BodyTextIndent3"/>
        <w:numPr>
          <w:ilvl w:val="1"/>
          <w:numId w:val="17"/>
        </w:numPr>
        <w:spacing w:after="120"/>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Other admissions preferences permitted by the Board on an individual school basis as consistent with law.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 xml:space="preserve">Require its teachers to hold a Commission on Teacher Credentialing certificate, permit or other document equivalent to that which a teacher in other public schools would be required to hold.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Require its teachers of core academic subjects to satisfy requirements for “highly qualified teachers” as defined by the State Board of Education.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Not hire any person, in either a certificated or classified position, who has been convicted of a violent or serious felony except as otherwise provided by law.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Meet the requirements of Education Code 47611 regarding the State Teachers' Retirement System.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Meet the requirements of Government Code 3540-3549.3 related to collective bargaining in public education employment.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If applicable, meet federal requirements for qualifications of paraprofessionals working in programs supported by Title I funds.</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Meet all statewide standards and conduct the student assessments required by Education Code 60605 and any other statewide standards or student assessments applicable to non-charter public schools.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Offer, at </w:t>
      </w:r>
      <w:r w:rsidR="00FB2BE9" w:rsidRPr="00086678">
        <w:rPr>
          <w:rFonts w:asciiTheme="minorHAnsi" w:hAnsiTheme="minorHAnsi" w:cstheme="minorHAnsi"/>
          <w:sz w:val="22"/>
          <w:szCs w:val="22"/>
          <w:highlight w:val="white"/>
        </w:rPr>
        <w:t xml:space="preserve">least </w:t>
      </w:r>
      <w:r w:rsidRPr="00086678">
        <w:rPr>
          <w:rFonts w:asciiTheme="minorHAnsi" w:hAnsiTheme="minorHAnsi" w:cstheme="minorHAnsi"/>
          <w:sz w:val="22"/>
          <w:szCs w:val="22"/>
          <w:highlight w:val="white"/>
        </w:rPr>
        <w:t xml:space="preserve">the number of instructional minutes set forth in Education Code </w:t>
      </w:r>
      <w:r w:rsidR="00086678" w:rsidRPr="00086678">
        <w:rPr>
          <w:rFonts w:asciiTheme="minorHAnsi" w:hAnsiTheme="minorHAnsi" w:cstheme="minorHAnsi"/>
          <w:sz w:val="22"/>
          <w:szCs w:val="22"/>
          <w:highlight w:val="white"/>
        </w:rPr>
        <w:t>47612.5 for</w:t>
      </w:r>
      <w:r w:rsidRPr="00086678">
        <w:rPr>
          <w:rFonts w:asciiTheme="minorHAnsi" w:hAnsiTheme="minorHAnsi" w:cstheme="minorHAnsi"/>
          <w:sz w:val="22"/>
          <w:szCs w:val="22"/>
          <w:highlight w:val="white"/>
        </w:rPr>
        <w:t xml:space="preserve"> the </w:t>
      </w:r>
      <w:r w:rsidR="00FB2BE9" w:rsidRPr="00086678">
        <w:rPr>
          <w:rFonts w:asciiTheme="minorHAnsi" w:hAnsiTheme="minorHAnsi" w:cstheme="minorHAnsi"/>
          <w:sz w:val="22"/>
          <w:szCs w:val="22"/>
          <w:highlight w:val="white"/>
        </w:rPr>
        <w:t>grade levels provided by the charter school</w:t>
      </w:r>
      <w:r w:rsidRPr="00086678">
        <w:rPr>
          <w:rFonts w:asciiTheme="minorHAnsi" w:hAnsiTheme="minorHAnsi" w:cstheme="minorHAnsi"/>
          <w:sz w:val="22"/>
          <w:szCs w:val="22"/>
          <w:highlight w:val="white"/>
        </w:rPr>
        <w:t xml:space="preserve">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Meet the requirements of Education Code 51745-51749.3 if it provides independent study, except that it may be allowed to offer courses required for graduation solely through independent study as an exception to Education Code 51745(e).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Identify and report to the Superintendent of Public Instruction any portion of its average daily attendance that is generated through non-classroom-based instruction, including but not limited to independent study, home study, work study, and distance and computer-based education. </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On a regular basis, consult with parents/guardians and teachers regarding the school's educational programs.</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Maintain written contemporaneous records that document all student attendance and make these records available for audit and inspection.</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If a student subject to compulsory full-time education is expelled or leaves the charter school without graduating or completing the school year for any reason, notify the superintendent of the school district of the student’s last known address within 30 days, and, upon request, provide that district with a copy of the student’s cumulative record, including a transcript of grades or report card, and health information.</w:t>
      </w:r>
    </w:p>
    <w:p w:rsidR="005859D9" w:rsidRPr="00086678" w:rsidRDefault="005859D9" w:rsidP="00086678">
      <w:pPr>
        <w:numPr>
          <w:ilvl w:val="0"/>
          <w:numId w:val="17"/>
        </w:num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By January 1, 2007, comply with the California Building Code as adopted and enforced by the local building enforcement agency with jurisdiction over the area in which the charter school is located, unless the charter school facility meets either of the following conditions:</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facility complies with the Field Act pursuant to Education Code 17280-17317 and 17365-17374</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facility is exclusively owned or controlled by an entity that is not subject to the California Building Code, including but not limited to the federal government</w:t>
      </w:r>
    </w:p>
    <w:p w:rsidR="005859D9" w:rsidRPr="00086678" w:rsidRDefault="005859D9" w:rsidP="00086678">
      <w:pPr>
        <w:numPr>
          <w:ilvl w:val="0"/>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Promptly respond to all reasonable inquiries from the district, the county office of education or the Superintendent of Public Instruction, including but not limited to inquiries regarding its financial records.</w:t>
      </w:r>
    </w:p>
    <w:p w:rsidR="005859D9" w:rsidRPr="00086678" w:rsidRDefault="005859D9" w:rsidP="00086678">
      <w:pPr>
        <w:numPr>
          <w:ilvl w:val="0"/>
          <w:numId w:val="17"/>
        </w:num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Annually prepare and submit financial reports to the Board and County Superintendent of Schools in accordance with the following reporting cycle:</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By July 1, a preliminary budget for the current fiscal year.  For a charter school in its first year of operation, financial statements submitted with the charter petition pursuant to Education Code 47605(g) will satisfy this requirement.</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lastRenderedPageBreak/>
        <w:t>By December 15, an interim financial report for the current fiscal year reflecting changes through October 31.</w:t>
      </w:r>
    </w:p>
    <w:p w:rsidR="005859D9" w:rsidRPr="00086678" w:rsidRDefault="005859D9" w:rsidP="00086678">
      <w:pPr>
        <w:pStyle w:val="BodyTextIndent3"/>
        <w:numPr>
          <w:ilvl w:val="1"/>
          <w:numId w:val="17"/>
        </w:numPr>
        <w:spacing w:after="120"/>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By March 15, a second interim financial report for the current fiscal year reflecting changes through January 31.</w:t>
      </w:r>
    </w:p>
    <w:p w:rsidR="005859D9" w:rsidRPr="00086678" w:rsidRDefault="005859D9" w:rsidP="00086678">
      <w:pPr>
        <w:numPr>
          <w:ilvl w:val="1"/>
          <w:numId w:val="17"/>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By September 15 of each year, a final unaudited report for the full year prior.  The report submitted shall include an annual statement of all the charter school's receipts and expenditures for the preceding fiscal year.  </w:t>
      </w:r>
    </w:p>
    <w:p w:rsidR="005859D9" w:rsidRPr="00086678" w:rsidRDefault="00F45A0F" w:rsidP="00086678">
      <w:pPr>
        <w:numPr>
          <w:ilvl w:val="1"/>
          <w:numId w:val="17"/>
        </w:numPr>
        <w:spacing w:after="24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By December 15, a copy of </w:t>
      </w:r>
      <w:r w:rsidR="005859D9" w:rsidRPr="00086678">
        <w:rPr>
          <w:rFonts w:asciiTheme="minorHAnsi" w:hAnsiTheme="minorHAnsi" w:cstheme="minorHAnsi"/>
          <w:sz w:val="22"/>
          <w:szCs w:val="22"/>
          <w:highlight w:val="white"/>
        </w:rPr>
        <w:t xml:space="preserve">the charter school’s annual, independent financial audit report for the preceding fiscal year, unless the charter school’s audit is encompassed in the district’s audit.  The audit report shall also be </w:t>
      </w:r>
      <w:r w:rsidR="00801B06" w:rsidRPr="00086678">
        <w:rPr>
          <w:rFonts w:asciiTheme="minorHAnsi" w:hAnsiTheme="minorHAnsi" w:cstheme="minorHAnsi"/>
          <w:sz w:val="22"/>
          <w:szCs w:val="22"/>
          <w:highlight w:val="white"/>
        </w:rPr>
        <w:t>submitted to</w:t>
      </w:r>
      <w:r w:rsidR="005859D9" w:rsidRPr="00086678">
        <w:rPr>
          <w:rFonts w:asciiTheme="minorHAnsi" w:hAnsiTheme="minorHAnsi" w:cstheme="minorHAnsi"/>
          <w:sz w:val="22"/>
          <w:szCs w:val="22"/>
          <w:highlight w:val="white"/>
        </w:rPr>
        <w:t xml:space="preserve"> the state Controller and the California Department of Education.</w:t>
      </w: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Administrative and Other District Services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district may charge for the actual costs of supervisorial oversight of a charter school not to exceed one percent of the charter school's revenue. If the district is able to provide substantially rent-free facilities to the charter school, the district may charge actual costs up to three percent of the charter school's revenue for supervisorial oversight.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charter school may separately purchase administrative or other services from the district or any other source.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At the request of a charter school, the Superintendent or designee shall create and submit any reports required by the State Teachers' Retirement System and the Public Employees' Retirement System on behalf of the charter school. The charter school may be charged for the actual costs of the reporting services, but shall not be required to purchase payroll processing services from the district as a condition for creating and submitting these reports.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1"/>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Waivers</w:t>
      </w:r>
    </w:p>
    <w:p w:rsidR="005859D9" w:rsidRPr="00086678" w:rsidRDefault="005859D9" w:rsidP="00086678">
      <w:pPr>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If a charter school submits to the district an application for a waiver of any state Education Code provisions, the Board shall hold a public hearing on the waiver request no later than 90 days following receipt of the request.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BodyText"/>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 xml:space="preserve">The Superintendent or designee shall subsequently prepare a summary of the public hearing to be forwarded with the waiver request to the State Board of Education.  If the Board recommends against approval of the waiver request, it shall set forth the reasons for its disapproval in written documentation that shall be forwarded to the State Board of Education. </w:t>
      </w:r>
    </w:p>
    <w:p w:rsidR="005859D9" w:rsidRPr="00086678" w:rsidRDefault="005859D9" w:rsidP="00086678">
      <w:pPr>
        <w:jc w:val="both"/>
        <w:rPr>
          <w:rFonts w:asciiTheme="minorHAnsi" w:hAnsiTheme="minorHAnsi" w:cstheme="minorHAnsi"/>
          <w:sz w:val="22"/>
          <w:szCs w:val="22"/>
          <w:highlight w:val="white"/>
        </w:rPr>
      </w:pPr>
    </w:p>
    <w:p w:rsidR="005859D9" w:rsidRPr="00086678" w:rsidRDefault="005859D9" w:rsidP="00086678">
      <w:pPr>
        <w:pStyle w:val="Heading2"/>
        <w:rPr>
          <w:rFonts w:asciiTheme="minorHAnsi" w:hAnsiTheme="minorHAnsi" w:cstheme="minorHAnsi"/>
          <w:b w:val="0"/>
          <w:i w:val="0"/>
          <w:sz w:val="22"/>
          <w:szCs w:val="22"/>
          <w:highlight w:val="white"/>
          <w:u w:val="single"/>
        </w:rPr>
      </w:pPr>
      <w:r w:rsidRPr="00086678">
        <w:rPr>
          <w:rFonts w:asciiTheme="minorHAnsi" w:hAnsiTheme="minorHAnsi" w:cstheme="minorHAnsi"/>
          <w:i w:val="0"/>
          <w:sz w:val="22"/>
          <w:szCs w:val="22"/>
          <w:highlight w:val="white"/>
          <w:u w:val="single"/>
        </w:rPr>
        <w:t>District Oversight</w:t>
      </w:r>
    </w:p>
    <w:p w:rsidR="005859D9" w:rsidRPr="00086678" w:rsidRDefault="005859D9" w:rsidP="00086678">
      <w:pPr>
        <w:pStyle w:val="BodyText2"/>
        <w:rPr>
          <w:rFonts w:asciiTheme="minorHAnsi" w:hAnsiTheme="minorHAnsi" w:cstheme="minorHAnsi"/>
          <w:i w:val="0"/>
          <w:sz w:val="22"/>
          <w:szCs w:val="22"/>
          <w:highlight w:val="white"/>
        </w:rPr>
      </w:pPr>
      <w:r w:rsidRPr="00086678">
        <w:rPr>
          <w:rFonts w:asciiTheme="minorHAnsi" w:hAnsiTheme="minorHAnsi" w:cstheme="minorHAnsi"/>
          <w:i w:val="0"/>
          <w:sz w:val="22"/>
          <w:szCs w:val="22"/>
          <w:highlight w:val="white"/>
        </w:rPr>
        <w:t>For each charter school under its authority, the Superintendent shall:</w:t>
      </w:r>
    </w:p>
    <w:p w:rsidR="005859D9" w:rsidRPr="00086678" w:rsidRDefault="005859D9" w:rsidP="00086678">
      <w:pPr>
        <w:numPr>
          <w:ilvl w:val="0"/>
          <w:numId w:val="23"/>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Identify at least one staff member as a contact person for the charter school</w:t>
      </w:r>
    </w:p>
    <w:p w:rsidR="005859D9" w:rsidRPr="00086678" w:rsidRDefault="005859D9" w:rsidP="00086678">
      <w:pPr>
        <w:numPr>
          <w:ilvl w:val="0"/>
          <w:numId w:val="23"/>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Visit the charter school at least annually</w:t>
      </w:r>
    </w:p>
    <w:p w:rsidR="005859D9" w:rsidRPr="00086678" w:rsidRDefault="005859D9" w:rsidP="00086678">
      <w:pPr>
        <w:numPr>
          <w:ilvl w:val="0"/>
          <w:numId w:val="23"/>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Ensure that the charter school complies with all reports required of charter schools by law</w:t>
      </w:r>
    </w:p>
    <w:p w:rsidR="005859D9" w:rsidRPr="00086678" w:rsidRDefault="005859D9" w:rsidP="00086678">
      <w:pPr>
        <w:numPr>
          <w:ilvl w:val="0"/>
          <w:numId w:val="23"/>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Monitor the fiscal condition of the charter school based on any financial information obtained from the charter school, including but not limited to the reports listed above in “Requirements for Charter Schools”</w:t>
      </w:r>
    </w:p>
    <w:p w:rsidR="005859D9" w:rsidRPr="00086678" w:rsidRDefault="005859D9" w:rsidP="00086678">
      <w:pPr>
        <w:numPr>
          <w:ilvl w:val="0"/>
          <w:numId w:val="23"/>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Provide timely notification to the California Department of Education if a renewal of the charter is granted or denied, the charter is revoked, or the charter school will cease operation for any reason</w:t>
      </w:r>
    </w:p>
    <w:p w:rsidR="005859D9" w:rsidRPr="00086678" w:rsidRDefault="005859D9" w:rsidP="000E0599">
      <w:pPr>
        <w:numPr>
          <w:ilvl w:val="0"/>
          <w:numId w:val="22"/>
        </w:numPr>
        <w:spacing w:after="120"/>
        <w:jc w:val="both"/>
        <w:rPr>
          <w:rFonts w:asciiTheme="minorHAnsi" w:hAnsiTheme="minorHAnsi" w:cstheme="minorHAnsi"/>
          <w:sz w:val="22"/>
          <w:szCs w:val="22"/>
          <w:highlight w:val="white"/>
        </w:rPr>
      </w:pPr>
      <w:r w:rsidRPr="00086678">
        <w:rPr>
          <w:rFonts w:asciiTheme="minorHAnsi" w:hAnsiTheme="minorHAnsi" w:cstheme="minorHAnsi"/>
          <w:sz w:val="22"/>
          <w:szCs w:val="22"/>
          <w:highlight w:val="white"/>
        </w:rPr>
        <w:t>The Board and the Superintendent or designee may inspect or observe any part of the charter school at any time.</w:t>
      </w:r>
    </w:p>
    <w:sectPr w:rsidR="005859D9" w:rsidRPr="00086678" w:rsidSect="00086678">
      <w:headerReference w:type="default" r:id="rId7"/>
      <w:pgSz w:w="12240" w:h="15800"/>
      <w:pgMar w:top="1080" w:right="1080" w:bottom="720" w:left="1080" w:header="432" w:footer="720" w:gutter="0"/>
      <w:pgNumType w:start="1"/>
      <w:cols w:space="5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D0" w:rsidRDefault="002D10D0">
      <w:r>
        <w:separator/>
      </w:r>
    </w:p>
  </w:endnote>
  <w:endnote w:type="continuationSeparator" w:id="0">
    <w:p w:rsidR="002D10D0" w:rsidRDefault="002D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D0" w:rsidRDefault="002D10D0">
      <w:r>
        <w:separator/>
      </w:r>
    </w:p>
  </w:footnote>
  <w:footnote w:type="continuationSeparator" w:id="0">
    <w:p w:rsidR="002D10D0" w:rsidRDefault="002D1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086678" w:rsidRPr="00086678" w:rsidRDefault="00086678" w:rsidP="00086678">
        <w:pPr>
          <w:tabs>
            <w:tab w:val="center" w:pos="4680"/>
            <w:tab w:val="right" w:pos="9360"/>
          </w:tabs>
          <w:jc w:val="right"/>
          <w:rPr>
            <w:rFonts w:asciiTheme="minorHAnsi" w:eastAsiaTheme="minorHAnsi" w:hAnsiTheme="minorHAnsi" w:cstheme="minorBidi"/>
            <w:sz w:val="20"/>
            <w:szCs w:val="22"/>
          </w:rPr>
        </w:pPr>
        <w:r w:rsidRPr="00086678">
          <w:rPr>
            <w:rFonts w:asciiTheme="minorHAnsi" w:eastAsiaTheme="minorHAnsi" w:hAnsiTheme="minorHAnsi" w:cstheme="minorBidi"/>
            <w:sz w:val="20"/>
            <w:szCs w:val="22"/>
          </w:rPr>
          <w:t>AR 0420</w:t>
        </w:r>
        <w:r>
          <w:rPr>
            <w:rFonts w:asciiTheme="minorHAnsi" w:eastAsiaTheme="minorHAnsi" w:hAnsiTheme="minorHAnsi" w:cstheme="minorBidi"/>
            <w:sz w:val="20"/>
            <w:szCs w:val="22"/>
          </w:rPr>
          <w:t>.4</w:t>
        </w:r>
        <w:r w:rsidRPr="00086678">
          <w:rPr>
            <w:rFonts w:asciiTheme="minorHAnsi" w:eastAsiaTheme="minorHAnsi" w:hAnsiTheme="minorHAnsi" w:cstheme="minorBidi"/>
            <w:sz w:val="20"/>
            <w:szCs w:val="22"/>
          </w:rPr>
          <w:t xml:space="preserve">: </w:t>
        </w:r>
        <w:r w:rsidRPr="00086678">
          <w:rPr>
            <w:rFonts w:asciiTheme="minorHAnsi" w:eastAsiaTheme="minorHAnsi" w:hAnsiTheme="minorHAnsi" w:cstheme="minorBidi"/>
            <w:sz w:val="20"/>
            <w:szCs w:val="22"/>
          </w:rPr>
          <w:t>Charter Schools</w:t>
        </w:r>
      </w:p>
      <w:p w:rsidR="00086678" w:rsidRPr="00086678" w:rsidRDefault="00086678" w:rsidP="00086678">
        <w:pPr>
          <w:tabs>
            <w:tab w:val="center" w:pos="4680"/>
            <w:tab w:val="right" w:pos="9360"/>
          </w:tabs>
          <w:jc w:val="right"/>
          <w:rPr>
            <w:rFonts w:asciiTheme="minorHAnsi" w:eastAsiaTheme="minorHAnsi" w:hAnsiTheme="minorHAnsi" w:cstheme="minorBidi"/>
            <w:bCs/>
            <w:sz w:val="20"/>
            <w:szCs w:val="22"/>
          </w:rPr>
        </w:pPr>
        <w:r w:rsidRPr="00086678">
          <w:rPr>
            <w:rFonts w:asciiTheme="minorHAnsi" w:eastAsiaTheme="minorHAnsi" w:hAnsiTheme="minorHAnsi" w:cstheme="minorBidi"/>
            <w:sz w:val="20"/>
            <w:szCs w:val="22"/>
          </w:rPr>
          <w:t xml:space="preserve">Page </w:t>
        </w:r>
        <w:r w:rsidRPr="00086678">
          <w:rPr>
            <w:rFonts w:asciiTheme="minorHAnsi" w:eastAsiaTheme="minorHAnsi" w:hAnsiTheme="minorHAnsi" w:cstheme="minorBidi"/>
            <w:bCs/>
            <w:sz w:val="20"/>
            <w:szCs w:val="22"/>
          </w:rPr>
          <w:fldChar w:fldCharType="begin"/>
        </w:r>
        <w:r w:rsidRPr="00086678">
          <w:rPr>
            <w:rFonts w:asciiTheme="minorHAnsi" w:eastAsiaTheme="minorHAnsi" w:hAnsiTheme="minorHAnsi" w:cstheme="minorBidi"/>
            <w:bCs/>
            <w:sz w:val="20"/>
            <w:szCs w:val="22"/>
          </w:rPr>
          <w:instrText xml:space="preserve"> PAGE </w:instrText>
        </w:r>
        <w:r w:rsidRPr="00086678">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7</w:t>
        </w:r>
        <w:r w:rsidRPr="00086678">
          <w:rPr>
            <w:rFonts w:asciiTheme="minorHAnsi" w:eastAsiaTheme="minorHAnsi" w:hAnsiTheme="minorHAnsi" w:cstheme="minorBidi"/>
            <w:bCs/>
            <w:sz w:val="20"/>
            <w:szCs w:val="22"/>
          </w:rPr>
          <w:fldChar w:fldCharType="end"/>
        </w:r>
        <w:r w:rsidRPr="00086678">
          <w:rPr>
            <w:rFonts w:asciiTheme="minorHAnsi" w:eastAsiaTheme="minorHAnsi" w:hAnsiTheme="minorHAnsi" w:cstheme="minorBidi"/>
            <w:sz w:val="20"/>
            <w:szCs w:val="22"/>
          </w:rPr>
          <w:t xml:space="preserve"> of </w:t>
        </w:r>
        <w:r w:rsidRPr="00086678">
          <w:rPr>
            <w:rFonts w:asciiTheme="minorHAnsi" w:eastAsiaTheme="minorHAnsi" w:hAnsiTheme="minorHAnsi" w:cstheme="minorBidi"/>
            <w:bCs/>
            <w:sz w:val="20"/>
            <w:szCs w:val="22"/>
          </w:rPr>
          <w:fldChar w:fldCharType="begin"/>
        </w:r>
        <w:r w:rsidRPr="00086678">
          <w:rPr>
            <w:rFonts w:asciiTheme="minorHAnsi" w:eastAsiaTheme="minorHAnsi" w:hAnsiTheme="minorHAnsi" w:cstheme="minorBidi"/>
            <w:bCs/>
            <w:sz w:val="20"/>
            <w:szCs w:val="22"/>
          </w:rPr>
          <w:instrText xml:space="preserve"> NUMPAGES  </w:instrText>
        </w:r>
        <w:r w:rsidRPr="00086678">
          <w:rPr>
            <w:rFonts w:asciiTheme="minorHAnsi" w:eastAsiaTheme="minorHAnsi" w:hAnsiTheme="minorHAnsi" w:cstheme="minorBidi"/>
            <w:bCs/>
            <w:sz w:val="20"/>
            <w:szCs w:val="22"/>
          </w:rPr>
          <w:fldChar w:fldCharType="separate"/>
        </w:r>
        <w:r>
          <w:rPr>
            <w:rFonts w:asciiTheme="minorHAnsi" w:eastAsiaTheme="minorHAnsi" w:hAnsiTheme="minorHAnsi" w:cstheme="minorBidi"/>
            <w:bCs/>
            <w:noProof/>
            <w:sz w:val="20"/>
            <w:szCs w:val="22"/>
          </w:rPr>
          <w:t>7</w:t>
        </w:r>
        <w:r w:rsidRPr="00086678">
          <w:rPr>
            <w:rFonts w:asciiTheme="minorHAnsi" w:eastAsiaTheme="minorHAnsi" w:hAnsiTheme="minorHAnsi" w:cstheme="minorBidi"/>
            <w:bCs/>
            <w:sz w:val="20"/>
            <w:szCs w:val="22"/>
          </w:rPr>
          <w:fldChar w:fldCharType="end"/>
        </w:r>
      </w:p>
      <w:p w:rsidR="00371AB1" w:rsidRPr="00086678" w:rsidRDefault="00086678" w:rsidP="00086678">
        <w:pPr>
          <w:spacing w:after="120"/>
          <w:ind w:left="-180" w:right="-180"/>
          <w:jc w:val="right"/>
          <w:rPr>
            <w:rFonts w:asciiTheme="minorHAnsi" w:eastAsiaTheme="minorHAnsi" w:hAnsiTheme="minorHAnsi" w:cstheme="minorBidi"/>
            <w:bCs/>
            <w:sz w:val="20"/>
            <w:szCs w:val="22"/>
          </w:rPr>
        </w:pPr>
        <w:r w:rsidRPr="00086678">
          <w:rPr>
            <w:rFonts w:asciiTheme="minorHAnsi" w:eastAsiaTheme="minorHAnsi" w:hAnsiTheme="minorHAnsi" w:cstheme="minorBidi"/>
            <w:bCs/>
            <w:sz w:val="20"/>
            <w:szCs w:val="22"/>
          </w:rPr>
          <w:pict>
            <v:rect id="_x0000_i1049" style="width:0;height:1.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4FC"/>
    <w:multiLevelType w:val="hybridMultilevel"/>
    <w:tmpl w:val="73D8AD6A"/>
    <w:lvl w:ilvl="0" w:tplc="F60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1D5F"/>
    <w:multiLevelType w:val="hybridMultilevel"/>
    <w:tmpl w:val="DB82C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30F62"/>
    <w:multiLevelType w:val="hybridMultilevel"/>
    <w:tmpl w:val="BF1ABC78"/>
    <w:lvl w:ilvl="0" w:tplc="F6048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F0FC8"/>
    <w:multiLevelType w:val="hybridMultilevel"/>
    <w:tmpl w:val="5074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37E55"/>
    <w:multiLevelType w:val="hybridMultilevel"/>
    <w:tmpl w:val="BC6ABF4C"/>
    <w:lvl w:ilvl="0" w:tplc="F60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47F73"/>
    <w:multiLevelType w:val="hybridMultilevel"/>
    <w:tmpl w:val="BE06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27E37"/>
    <w:multiLevelType w:val="hybridMultilevel"/>
    <w:tmpl w:val="B6AEC6DE"/>
    <w:lvl w:ilvl="0" w:tplc="F60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477F0"/>
    <w:multiLevelType w:val="hybridMultilevel"/>
    <w:tmpl w:val="1EBA447E"/>
    <w:lvl w:ilvl="0" w:tplc="F6048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E4A04"/>
    <w:multiLevelType w:val="hybridMultilevel"/>
    <w:tmpl w:val="36BE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507A0"/>
    <w:multiLevelType w:val="hybridMultilevel"/>
    <w:tmpl w:val="14E02F68"/>
    <w:lvl w:ilvl="0" w:tplc="F60483F0">
      <w:start w:val="1"/>
      <w:numFmt w:val="decimal"/>
      <w:lvlText w:val="%1."/>
      <w:lvlJc w:val="left"/>
      <w:pPr>
        <w:ind w:left="720" w:hanging="360"/>
      </w:pPr>
      <w:rPr>
        <w:rFonts w:hint="default"/>
      </w:rPr>
    </w:lvl>
    <w:lvl w:ilvl="1" w:tplc="077673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4309D"/>
    <w:multiLevelType w:val="hybridMultilevel"/>
    <w:tmpl w:val="87262FE6"/>
    <w:lvl w:ilvl="0" w:tplc="F6048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20F79"/>
    <w:multiLevelType w:val="hybridMultilevel"/>
    <w:tmpl w:val="953C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5197D"/>
    <w:multiLevelType w:val="hybridMultilevel"/>
    <w:tmpl w:val="041C0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92ABF"/>
    <w:multiLevelType w:val="hybridMultilevel"/>
    <w:tmpl w:val="2A2C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20E49"/>
    <w:multiLevelType w:val="hybridMultilevel"/>
    <w:tmpl w:val="F8F8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A148B"/>
    <w:multiLevelType w:val="hybridMultilevel"/>
    <w:tmpl w:val="957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14306"/>
    <w:multiLevelType w:val="hybridMultilevel"/>
    <w:tmpl w:val="FE6C1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2845"/>
    <w:multiLevelType w:val="hybridMultilevel"/>
    <w:tmpl w:val="56D0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567C9"/>
    <w:multiLevelType w:val="hybridMultilevel"/>
    <w:tmpl w:val="CF3CD858"/>
    <w:lvl w:ilvl="0" w:tplc="F6048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2A250B"/>
    <w:multiLevelType w:val="hybridMultilevel"/>
    <w:tmpl w:val="91D0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C6EC8"/>
    <w:multiLevelType w:val="hybridMultilevel"/>
    <w:tmpl w:val="85663B0A"/>
    <w:lvl w:ilvl="0" w:tplc="077673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97959"/>
    <w:multiLevelType w:val="hybridMultilevel"/>
    <w:tmpl w:val="584CC1F2"/>
    <w:lvl w:ilvl="0" w:tplc="F6048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9D57F0"/>
    <w:multiLevelType w:val="hybridMultilevel"/>
    <w:tmpl w:val="A8AC7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2"/>
  </w:num>
  <w:num w:numId="4">
    <w:abstractNumId w:val="8"/>
  </w:num>
  <w:num w:numId="5">
    <w:abstractNumId w:val="19"/>
  </w:num>
  <w:num w:numId="6">
    <w:abstractNumId w:val="11"/>
  </w:num>
  <w:num w:numId="7">
    <w:abstractNumId w:val="17"/>
  </w:num>
  <w:num w:numId="8">
    <w:abstractNumId w:val="3"/>
  </w:num>
  <w:num w:numId="9">
    <w:abstractNumId w:val="12"/>
  </w:num>
  <w:num w:numId="10">
    <w:abstractNumId w:val="5"/>
  </w:num>
  <w:num w:numId="11">
    <w:abstractNumId w:val="13"/>
  </w:num>
  <w:num w:numId="12">
    <w:abstractNumId w:val="1"/>
  </w:num>
  <w:num w:numId="13">
    <w:abstractNumId w:val="15"/>
  </w:num>
  <w:num w:numId="14">
    <w:abstractNumId w:val="4"/>
  </w:num>
  <w:num w:numId="15">
    <w:abstractNumId w:val="10"/>
  </w:num>
  <w:num w:numId="16">
    <w:abstractNumId w:val="0"/>
  </w:num>
  <w:num w:numId="17">
    <w:abstractNumId w:val="9"/>
  </w:num>
  <w:num w:numId="18">
    <w:abstractNumId w:val="21"/>
  </w:num>
  <w:num w:numId="19">
    <w:abstractNumId w:val="2"/>
  </w:num>
  <w:num w:numId="20">
    <w:abstractNumId w:val="18"/>
  </w:num>
  <w:num w:numId="21">
    <w:abstractNumId w:val="7"/>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A5"/>
    <w:rsid w:val="00000A50"/>
    <w:rsid w:val="00086678"/>
    <w:rsid w:val="0012419D"/>
    <w:rsid w:val="001C4770"/>
    <w:rsid w:val="002D10D0"/>
    <w:rsid w:val="00371AB1"/>
    <w:rsid w:val="005859D9"/>
    <w:rsid w:val="005B71CF"/>
    <w:rsid w:val="005D58BB"/>
    <w:rsid w:val="00801B06"/>
    <w:rsid w:val="00810CC4"/>
    <w:rsid w:val="00B72C39"/>
    <w:rsid w:val="00CB5F75"/>
    <w:rsid w:val="00D1779B"/>
    <w:rsid w:val="00D661A5"/>
    <w:rsid w:val="00DD35E4"/>
    <w:rsid w:val="00DE0A13"/>
    <w:rsid w:val="00F45A0F"/>
    <w:rsid w:val="00F82965"/>
    <w:rsid w:val="00FB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62560"/>
  <w15:chartTrackingRefBased/>
  <w15:docId w15:val="{5240E1DD-CA12-4FBC-8B0D-6F252F1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style>
  <w:style w:type="paragraph" w:styleId="BodyText">
    <w:name w:val="Body Text"/>
    <w:basedOn w:val="Normal"/>
    <w:pPr>
      <w:jc w:val="both"/>
    </w:pPr>
  </w:style>
  <w:style w:type="paragraph" w:styleId="BodyTextIndent2">
    <w:name w:val="Body Text Indent 2"/>
    <w:basedOn w:val="Normal"/>
    <w:pPr>
      <w:ind w:left="720"/>
      <w:jc w:val="both"/>
    </w:pPr>
  </w:style>
  <w:style w:type="paragraph" w:styleId="BodyTextIndent3">
    <w:name w:val="Body Text Indent 3"/>
    <w:basedOn w:val="Normal"/>
    <w:pPr>
      <w:ind w:left="720" w:hanging="360"/>
      <w:jc w:val="both"/>
    </w:pPr>
  </w:style>
  <w:style w:type="paragraph" w:styleId="BodyText2">
    <w:name w:val="Body Text 2"/>
    <w:basedOn w:val="Normal"/>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Petition Signatures</vt:lpstr>
    </vt:vector>
  </TitlesOfParts>
  <Company>SVUSD</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Signatures</dc:title>
  <dc:subject/>
  <dc:creator>Diane Ast</dc:creator>
  <cp:keywords/>
  <cp:lastModifiedBy>Martha Bootsma</cp:lastModifiedBy>
  <cp:revision>3</cp:revision>
  <cp:lastPrinted>2010-08-16T17:09:00Z</cp:lastPrinted>
  <dcterms:created xsi:type="dcterms:W3CDTF">2021-03-10T23:41:00Z</dcterms:created>
  <dcterms:modified xsi:type="dcterms:W3CDTF">2021-03-11T17:01:00Z</dcterms:modified>
</cp:coreProperties>
</file>