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53" w:rsidRPr="00523953" w:rsidRDefault="00523953" w:rsidP="00523953">
      <w:pPr>
        <w:widowControl/>
        <w:spacing w:before="0" w:after="0" w:line="259" w:lineRule="auto"/>
        <w:rPr>
          <w:rFonts w:asciiTheme="minorHAnsi" w:eastAsiaTheme="minorHAnsi" w:hAnsiTheme="minorHAnsi" w:cstheme="minorHAnsi"/>
          <w:b/>
          <w:sz w:val="22"/>
          <w:szCs w:val="22"/>
          <w:lang w:val="en-US"/>
        </w:rPr>
      </w:pPr>
      <w:r w:rsidRPr="00523953">
        <w:rPr>
          <w:rFonts w:asciiTheme="minorHAnsi" w:eastAsiaTheme="minorHAnsi" w:hAnsiTheme="minorHAnsi" w:cstheme="minorHAnsi"/>
          <w:sz w:val="22"/>
          <w:szCs w:val="22"/>
          <w:lang w:val="en-US"/>
        </w:rPr>
        <w:t>Philosophy, Goals, Objectives and Comprehensive Plans</w:t>
      </w:r>
      <w:r w:rsidRPr="00523953">
        <w:rPr>
          <w:rFonts w:asciiTheme="minorHAnsi" w:eastAsiaTheme="minorHAnsi" w:hAnsiTheme="minorHAnsi" w:cstheme="minorHAnsi"/>
          <w:sz w:val="22"/>
          <w:szCs w:val="22"/>
          <w:lang w:val="en-US"/>
        </w:rPr>
        <w:tab/>
      </w:r>
      <w:r w:rsidRPr="00523953">
        <w:rPr>
          <w:rFonts w:asciiTheme="minorHAnsi" w:eastAsiaTheme="minorHAnsi" w:hAnsiTheme="minorHAnsi" w:cstheme="minorHAnsi"/>
          <w:sz w:val="22"/>
          <w:szCs w:val="22"/>
          <w:lang w:val="en-US"/>
        </w:rPr>
        <w:tab/>
      </w:r>
      <w:r w:rsidRPr="00523953">
        <w:rPr>
          <w:rFonts w:asciiTheme="minorHAnsi" w:eastAsiaTheme="minorHAnsi" w:hAnsiTheme="minorHAnsi" w:cstheme="minorHAnsi"/>
          <w:sz w:val="22"/>
          <w:szCs w:val="22"/>
          <w:lang w:val="en-US"/>
        </w:rPr>
        <w:tab/>
        <w:t xml:space="preserve">       </w:t>
      </w:r>
      <w:r w:rsidRPr="00523953">
        <w:rPr>
          <w:rFonts w:asciiTheme="minorHAnsi" w:eastAsiaTheme="minorHAnsi" w:hAnsiTheme="minorHAnsi" w:cstheme="minorHAnsi"/>
          <w:b/>
          <w:sz w:val="22"/>
          <w:szCs w:val="22"/>
          <w:lang w:val="en-US"/>
        </w:rPr>
        <w:t xml:space="preserve">Silver Valley Unified School District </w:t>
      </w:r>
      <w:r>
        <w:rPr>
          <w:rFonts w:asciiTheme="minorHAnsi" w:eastAsiaTheme="minorHAnsi" w:hAnsiTheme="minorHAnsi" w:cstheme="minorHAnsi"/>
          <w:b/>
          <w:sz w:val="22"/>
          <w:szCs w:val="22"/>
          <w:lang w:val="en-US"/>
        </w:rPr>
        <w:t>REGULATION</w:t>
      </w:r>
      <w:r w:rsidRPr="00523953">
        <w:rPr>
          <w:rFonts w:asciiTheme="minorHAnsi" w:eastAsiaTheme="minorHAnsi" w:hAnsiTheme="minorHAnsi" w:cstheme="minorHAnsi"/>
          <w:b/>
          <w:sz w:val="22"/>
          <w:szCs w:val="22"/>
          <w:lang w:val="en-US"/>
        </w:rPr>
        <w:t xml:space="preserve"> 0420: SCHOOL PLAN/SITE COUNCILS</w:t>
      </w:r>
    </w:p>
    <w:p w:rsidR="00523953" w:rsidRPr="00523953" w:rsidRDefault="00523953" w:rsidP="00523953">
      <w:pPr>
        <w:widowControl/>
        <w:spacing w:before="0" w:after="0" w:line="259" w:lineRule="auto"/>
        <w:rPr>
          <w:rFonts w:asciiTheme="minorHAnsi" w:eastAsiaTheme="minorHAnsi" w:hAnsiTheme="minorHAnsi" w:cstheme="minorHAnsi"/>
          <w:b/>
          <w:sz w:val="22"/>
          <w:szCs w:val="22"/>
          <w:lang w:val="en-US"/>
        </w:rPr>
      </w:pPr>
    </w:p>
    <w:p w:rsidR="00523953" w:rsidRPr="00523953" w:rsidRDefault="00523953" w:rsidP="00523953">
      <w:pPr>
        <w:widowControl/>
        <w:spacing w:before="0" w:after="0" w:line="259" w:lineRule="auto"/>
        <w:rPr>
          <w:rFonts w:asciiTheme="minorHAnsi" w:eastAsiaTheme="minorHAnsi" w:hAnsiTheme="minorHAnsi" w:cstheme="minorHAnsi"/>
          <w:sz w:val="22"/>
          <w:szCs w:val="22"/>
          <w:lang w:val="en-US"/>
        </w:rPr>
      </w:pPr>
      <w:r w:rsidRPr="00523953">
        <w:rPr>
          <w:rFonts w:asciiTheme="minorHAnsi" w:eastAsiaTheme="minorHAnsi" w:hAnsiTheme="minorHAnsi" w:cstheme="minorHAnsi"/>
          <w:b/>
          <w:sz w:val="22"/>
          <w:szCs w:val="22"/>
          <w:lang w:val="en-US"/>
        </w:rPr>
        <w:t xml:space="preserve">Original Adoption: </w:t>
      </w:r>
      <w:r w:rsidRPr="00523953">
        <w:rPr>
          <w:rFonts w:asciiTheme="minorHAnsi" w:eastAsiaTheme="minorHAnsi" w:hAnsiTheme="minorHAnsi" w:cstheme="minorHAnsi"/>
          <w:sz w:val="22"/>
          <w:szCs w:val="22"/>
          <w:u w:val="single"/>
        </w:rPr>
        <w:t>1/27/</w:t>
      </w:r>
      <w:r>
        <w:rPr>
          <w:rFonts w:asciiTheme="minorHAnsi" w:eastAsiaTheme="minorHAnsi" w:hAnsiTheme="minorHAnsi" w:cstheme="minorHAnsi"/>
          <w:sz w:val="22"/>
          <w:szCs w:val="22"/>
          <w:u w:val="single"/>
        </w:rPr>
        <w:t>19</w:t>
      </w:r>
      <w:r w:rsidRPr="00523953">
        <w:rPr>
          <w:rFonts w:asciiTheme="minorHAnsi" w:eastAsiaTheme="minorHAnsi" w:hAnsiTheme="minorHAnsi" w:cstheme="minorHAnsi"/>
          <w:sz w:val="22"/>
          <w:szCs w:val="22"/>
          <w:u w:val="single"/>
        </w:rPr>
        <w:t>97</w:t>
      </w:r>
      <w:r w:rsidRPr="00523953">
        <w:rPr>
          <w:rFonts w:asciiTheme="minorHAnsi" w:eastAsiaTheme="minorHAnsi" w:hAnsiTheme="minorHAnsi" w:cstheme="minorHAnsi"/>
          <w:sz w:val="22"/>
          <w:szCs w:val="22"/>
          <w:lang w:val="en-US"/>
        </w:rPr>
        <w:tab/>
      </w:r>
    </w:p>
    <w:p w:rsidR="00523953" w:rsidRPr="00523953" w:rsidRDefault="00523953" w:rsidP="00523953">
      <w:pPr>
        <w:widowControl/>
        <w:spacing w:before="0" w:after="0" w:line="259" w:lineRule="auto"/>
        <w:rPr>
          <w:rFonts w:asciiTheme="minorHAnsi" w:eastAsiaTheme="minorHAnsi" w:hAnsiTheme="minorHAnsi" w:cstheme="minorHAnsi"/>
          <w:sz w:val="22"/>
          <w:szCs w:val="22"/>
          <w:lang w:val="en-US"/>
        </w:rPr>
      </w:pPr>
      <w:r w:rsidRPr="00523953">
        <w:rPr>
          <w:rFonts w:asciiTheme="minorHAnsi" w:eastAsiaTheme="minorHAnsi" w:hAnsiTheme="minorHAnsi" w:cstheme="minorHAnsi"/>
          <w:b/>
          <w:sz w:val="22"/>
          <w:szCs w:val="22"/>
          <w:lang w:val="en-US"/>
        </w:rPr>
        <w:t>Revised</w:t>
      </w:r>
      <w:r w:rsidRPr="00523953">
        <w:rPr>
          <w:rFonts w:asciiTheme="minorHAnsi" w:eastAsiaTheme="minorHAnsi" w:hAnsiTheme="minorHAnsi" w:cstheme="minorHAnsi"/>
          <w:sz w:val="22"/>
          <w:szCs w:val="22"/>
          <w:lang w:val="en-US"/>
        </w:rPr>
        <w:t xml:space="preserve">: </w:t>
      </w:r>
      <w:r w:rsidRPr="00523953">
        <w:rPr>
          <w:rFonts w:asciiTheme="minorHAnsi" w:eastAsiaTheme="minorHAnsi" w:hAnsiTheme="minorHAnsi" w:cstheme="minorHAnsi"/>
          <w:sz w:val="22"/>
          <w:szCs w:val="22"/>
          <w:u w:val="single"/>
        </w:rPr>
        <w:t>4/9/</w:t>
      </w:r>
      <w:r>
        <w:rPr>
          <w:rFonts w:asciiTheme="minorHAnsi" w:eastAsiaTheme="minorHAnsi" w:hAnsiTheme="minorHAnsi" w:cstheme="minorHAnsi"/>
          <w:sz w:val="22"/>
          <w:szCs w:val="22"/>
          <w:u w:val="single"/>
        </w:rPr>
        <w:t>20</w:t>
      </w:r>
      <w:r w:rsidRPr="00523953">
        <w:rPr>
          <w:rFonts w:asciiTheme="minorHAnsi" w:eastAsiaTheme="minorHAnsi" w:hAnsiTheme="minorHAnsi" w:cstheme="minorHAnsi"/>
          <w:sz w:val="22"/>
          <w:szCs w:val="22"/>
          <w:u w:val="single"/>
        </w:rPr>
        <w:t>01, 8/19/</w:t>
      </w:r>
      <w:r>
        <w:rPr>
          <w:rFonts w:asciiTheme="minorHAnsi" w:eastAsiaTheme="minorHAnsi" w:hAnsiTheme="minorHAnsi" w:cstheme="minorHAnsi"/>
          <w:sz w:val="22"/>
          <w:szCs w:val="22"/>
          <w:u w:val="single"/>
        </w:rPr>
        <w:t>20</w:t>
      </w:r>
      <w:r w:rsidRPr="00523953">
        <w:rPr>
          <w:rFonts w:asciiTheme="minorHAnsi" w:eastAsiaTheme="minorHAnsi" w:hAnsiTheme="minorHAnsi" w:cstheme="minorHAnsi"/>
          <w:sz w:val="22"/>
          <w:szCs w:val="22"/>
          <w:u w:val="single"/>
        </w:rPr>
        <w:t>02, 11/14/</w:t>
      </w:r>
      <w:r>
        <w:rPr>
          <w:rFonts w:asciiTheme="minorHAnsi" w:eastAsiaTheme="minorHAnsi" w:hAnsiTheme="minorHAnsi" w:cstheme="minorHAnsi"/>
          <w:sz w:val="22"/>
          <w:szCs w:val="22"/>
          <w:u w:val="single"/>
        </w:rPr>
        <w:t>20</w:t>
      </w:r>
      <w:r w:rsidRPr="00523953">
        <w:rPr>
          <w:rFonts w:asciiTheme="minorHAnsi" w:eastAsiaTheme="minorHAnsi" w:hAnsiTheme="minorHAnsi" w:cstheme="minorHAnsi"/>
          <w:sz w:val="22"/>
          <w:szCs w:val="22"/>
          <w:u w:val="single"/>
        </w:rPr>
        <w:t>05, 2/9/</w:t>
      </w:r>
      <w:r>
        <w:rPr>
          <w:rFonts w:asciiTheme="minorHAnsi" w:eastAsiaTheme="minorHAnsi" w:hAnsiTheme="minorHAnsi" w:cstheme="minorHAnsi"/>
          <w:sz w:val="22"/>
          <w:szCs w:val="22"/>
          <w:u w:val="single"/>
        </w:rPr>
        <w:t>20</w:t>
      </w:r>
      <w:r w:rsidRPr="00523953">
        <w:rPr>
          <w:rFonts w:asciiTheme="minorHAnsi" w:eastAsiaTheme="minorHAnsi" w:hAnsiTheme="minorHAnsi" w:cstheme="minorHAnsi"/>
          <w:sz w:val="22"/>
          <w:szCs w:val="22"/>
          <w:u w:val="single"/>
        </w:rPr>
        <w:t>10, 1/14/</w:t>
      </w:r>
      <w:r>
        <w:rPr>
          <w:rFonts w:asciiTheme="minorHAnsi" w:eastAsiaTheme="minorHAnsi" w:hAnsiTheme="minorHAnsi" w:cstheme="minorHAnsi"/>
          <w:sz w:val="22"/>
          <w:szCs w:val="22"/>
          <w:u w:val="single"/>
        </w:rPr>
        <w:t>20</w:t>
      </w:r>
      <w:r w:rsidRPr="00523953">
        <w:rPr>
          <w:rFonts w:asciiTheme="minorHAnsi" w:eastAsiaTheme="minorHAnsi" w:hAnsiTheme="minorHAnsi" w:cstheme="minorHAnsi"/>
          <w:sz w:val="22"/>
          <w:szCs w:val="22"/>
          <w:u w:val="single"/>
        </w:rPr>
        <w:t>14</w:t>
      </w:r>
    </w:p>
    <w:p w:rsidR="00523953" w:rsidRPr="00523953" w:rsidRDefault="00523953" w:rsidP="00523953">
      <w:pPr>
        <w:widowControl/>
        <w:spacing w:before="0" w:after="120" w:line="259" w:lineRule="auto"/>
        <w:ind w:left="-180" w:right="-180"/>
        <w:rPr>
          <w:rFonts w:asciiTheme="minorHAnsi" w:eastAsiaTheme="minorHAnsi" w:hAnsiTheme="minorHAnsi" w:cstheme="minorHAnsi"/>
          <w:sz w:val="22"/>
          <w:szCs w:val="22"/>
          <w:lang w:val="en-US"/>
        </w:rPr>
      </w:pPr>
      <w:r w:rsidRPr="00523953">
        <w:rPr>
          <w:rFonts w:asciiTheme="minorHAnsi" w:eastAsiaTheme="minorHAnsi" w:hAnsiTheme="minorHAnsi" w:cstheme="minorHAnsi"/>
          <w:sz w:val="22"/>
          <w:szCs w:val="22"/>
          <w:lang w:val="en-US"/>
        </w:rPr>
        <w:pict>
          <v:rect id="_x0000_i1056" style="width:0;height:1.5pt" o:hralign="center" o:hrstd="t" o:hr="t" fillcolor="#a0a0a0" stroked="f"/>
        </w:pict>
      </w:r>
    </w:p>
    <w:p w:rsidR="00EC1426" w:rsidRPr="00523953" w:rsidRDefault="00EC1426">
      <w:pPr>
        <w:spacing w:before="0" w:after="0"/>
        <w:jc w:val="both"/>
        <w:rPr>
          <w:rFonts w:asciiTheme="minorHAnsi" w:hAnsiTheme="minorHAnsi" w:cstheme="minorHAnsi"/>
          <w:b/>
          <w:sz w:val="22"/>
          <w:szCs w:val="22"/>
          <w:u w:val="single"/>
        </w:rPr>
      </w:pPr>
      <w:r w:rsidRPr="00523953">
        <w:rPr>
          <w:rFonts w:asciiTheme="minorHAnsi" w:hAnsiTheme="minorHAnsi" w:cstheme="minorHAnsi"/>
          <w:b/>
          <w:sz w:val="22"/>
          <w:szCs w:val="22"/>
          <w:u w:val="single"/>
        </w:rPr>
        <w:t>School Site Councils</w:t>
      </w:r>
    </w:p>
    <w:p w:rsidR="00EC1426" w:rsidRPr="00523953" w:rsidRDefault="00D02977">
      <w:pPr>
        <w:pStyle w:val="BodyText"/>
        <w:rPr>
          <w:rFonts w:asciiTheme="minorHAnsi" w:hAnsiTheme="minorHAnsi" w:cstheme="minorHAnsi"/>
          <w:strike/>
          <w:sz w:val="22"/>
          <w:szCs w:val="22"/>
        </w:rPr>
      </w:pPr>
      <w:r w:rsidRPr="00523953">
        <w:rPr>
          <w:rFonts w:asciiTheme="minorHAnsi" w:hAnsiTheme="minorHAnsi" w:cstheme="minorHAnsi"/>
          <w:sz w:val="22"/>
          <w:szCs w:val="22"/>
        </w:rPr>
        <w:t>School site councils shall be established w</w:t>
      </w:r>
      <w:r w:rsidR="00EC1426" w:rsidRPr="00523953">
        <w:rPr>
          <w:rFonts w:asciiTheme="minorHAnsi" w:hAnsiTheme="minorHAnsi" w:cstheme="minorHAnsi"/>
          <w:sz w:val="22"/>
          <w:szCs w:val="22"/>
        </w:rPr>
        <w:t>hen</w:t>
      </w:r>
      <w:r w:rsidR="00C3607C" w:rsidRPr="00523953">
        <w:rPr>
          <w:rFonts w:asciiTheme="minorHAnsi" w:hAnsiTheme="minorHAnsi" w:cstheme="minorHAnsi"/>
          <w:sz w:val="22"/>
          <w:szCs w:val="22"/>
        </w:rPr>
        <w:t xml:space="preserve"> required for participation in</w:t>
      </w:r>
      <w:r w:rsidRPr="00523953">
        <w:rPr>
          <w:rFonts w:asciiTheme="minorHAnsi" w:hAnsiTheme="minorHAnsi" w:cstheme="minorHAnsi"/>
          <w:sz w:val="22"/>
          <w:szCs w:val="22"/>
        </w:rPr>
        <w:t xml:space="preserve"> categorical program.</w:t>
      </w:r>
      <w:r w:rsidR="00EC1426" w:rsidRPr="00523953">
        <w:rPr>
          <w:rFonts w:asciiTheme="minorHAnsi" w:hAnsiTheme="minorHAnsi" w:cstheme="minorHAnsi"/>
          <w:sz w:val="22"/>
          <w:szCs w:val="22"/>
        </w:rPr>
        <w:t xml:space="preserve"> </w:t>
      </w:r>
    </w:p>
    <w:p w:rsidR="00C3607C" w:rsidRPr="00523953" w:rsidRDefault="00C3607C">
      <w:pPr>
        <w:pStyle w:val="BodyText"/>
        <w:rPr>
          <w:rFonts w:asciiTheme="minorHAnsi" w:hAnsiTheme="minorHAnsi" w:cstheme="minorHAnsi"/>
          <w:sz w:val="22"/>
          <w:szCs w:val="22"/>
        </w:rPr>
      </w:pPr>
    </w:p>
    <w:p w:rsidR="00EC1426" w:rsidRPr="00523953" w:rsidRDefault="00EC1426" w:rsidP="00523953">
      <w:pPr>
        <w:pStyle w:val="BodyText"/>
        <w:spacing w:after="120"/>
        <w:rPr>
          <w:rFonts w:asciiTheme="minorHAnsi" w:hAnsiTheme="minorHAnsi" w:cstheme="minorHAnsi"/>
          <w:sz w:val="22"/>
          <w:szCs w:val="22"/>
        </w:rPr>
      </w:pPr>
      <w:r w:rsidRPr="00523953">
        <w:rPr>
          <w:rFonts w:asciiTheme="minorHAnsi" w:hAnsiTheme="minorHAnsi" w:cstheme="minorHAnsi"/>
          <w:sz w:val="22"/>
          <w:szCs w:val="22"/>
        </w:rPr>
        <w:t>The school site council shall be composed of the following:</w:t>
      </w:r>
    </w:p>
    <w:p w:rsidR="00EC1426" w:rsidRPr="00523953" w:rsidRDefault="00EC1426" w:rsidP="00523953">
      <w:pPr>
        <w:pStyle w:val="ListParagraph"/>
        <w:numPr>
          <w:ilvl w:val="0"/>
          <w:numId w:val="4"/>
        </w:numPr>
        <w:spacing w:before="0" w:after="120"/>
        <w:ind w:left="806" w:hanging="446"/>
        <w:contextualSpacing w:val="0"/>
        <w:jc w:val="both"/>
        <w:rPr>
          <w:rFonts w:asciiTheme="minorHAnsi" w:hAnsiTheme="minorHAnsi" w:cstheme="minorHAnsi"/>
          <w:sz w:val="22"/>
          <w:szCs w:val="22"/>
        </w:rPr>
      </w:pPr>
      <w:r w:rsidRPr="00523953">
        <w:rPr>
          <w:rFonts w:asciiTheme="minorHAnsi" w:hAnsiTheme="minorHAnsi" w:cstheme="minorHAnsi"/>
          <w:sz w:val="22"/>
          <w:szCs w:val="22"/>
        </w:rPr>
        <w:t>The principal</w:t>
      </w:r>
    </w:p>
    <w:p w:rsidR="00EC1426" w:rsidRPr="00523953" w:rsidRDefault="00EC1426" w:rsidP="00523953">
      <w:pPr>
        <w:pStyle w:val="ListParagraph"/>
        <w:numPr>
          <w:ilvl w:val="0"/>
          <w:numId w:val="4"/>
        </w:numPr>
        <w:spacing w:before="0" w:after="120"/>
        <w:ind w:left="806" w:hanging="446"/>
        <w:contextualSpacing w:val="0"/>
        <w:jc w:val="both"/>
        <w:rPr>
          <w:rFonts w:asciiTheme="minorHAnsi" w:hAnsiTheme="minorHAnsi" w:cstheme="minorHAnsi"/>
          <w:sz w:val="22"/>
          <w:szCs w:val="22"/>
        </w:rPr>
      </w:pPr>
      <w:r w:rsidRPr="00523953">
        <w:rPr>
          <w:rFonts w:asciiTheme="minorHAnsi" w:hAnsiTheme="minorHAnsi" w:cstheme="minorHAnsi"/>
          <w:sz w:val="22"/>
          <w:szCs w:val="22"/>
        </w:rPr>
        <w:t>Teachers selected by the school’s teachers</w:t>
      </w:r>
    </w:p>
    <w:p w:rsidR="00EC1426" w:rsidRPr="00523953" w:rsidRDefault="00EC1426" w:rsidP="00523953">
      <w:pPr>
        <w:pStyle w:val="ListParagraph"/>
        <w:numPr>
          <w:ilvl w:val="0"/>
          <w:numId w:val="4"/>
        </w:numPr>
        <w:spacing w:before="0" w:after="120"/>
        <w:ind w:left="806" w:hanging="446"/>
        <w:contextualSpacing w:val="0"/>
        <w:jc w:val="both"/>
        <w:rPr>
          <w:rFonts w:asciiTheme="minorHAnsi" w:hAnsiTheme="minorHAnsi" w:cstheme="minorHAnsi"/>
          <w:sz w:val="22"/>
          <w:szCs w:val="22"/>
        </w:rPr>
      </w:pPr>
      <w:r w:rsidRPr="00523953">
        <w:rPr>
          <w:rFonts w:asciiTheme="minorHAnsi" w:hAnsiTheme="minorHAnsi" w:cstheme="minorHAnsi"/>
          <w:sz w:val="22"/>
          <w:szCs w:val="22"/>
        </w:rPr>
        <w:t>Other school personnel chosen by the school’s other personnel</w:t>
      </w:r>
    </w:p>
    <w:p w:rsidR="00EC1426" w:rsidRPr="00523953" w:rsidRDefault="00D02977" w:rsidP="00523953">
      <w:pPr>
        <w:pStyle w:val="ListParagraph"/>
        <w:numPr>
          <w:ilvl w:val="0"/>
          <w:numId w:val="4"/>
        </w:numPr>
        <w:spacing w:before="0" w:after="120"/>
        <w:ind w:left="806" w:hanging="446"/>
        <w:contextualSpacing w:val="0"/>
        <w:jc w:val="both"/>
        <w:rPr>
          <w:rFonts w:asciiTheme="minorHAnsi" w:hAnsiTheme="minorHAnsi" w:cstheme="minorHAnsi"/>
          <w:sz w:val="22"/>
          <w:szCs w:val="22"/>
        </w:rPr>
      </w:pPr>
      <w:r w:rsidRPr="00523953">
        <w:rPr>
          <w:rFonts w:asciiTheme="minorHAnsi" w:hAnsiTheme="minorHAnsi" w:cstheme="minorHAnsi"/>
          <w:sz w:val="22"/>
          <w:szCs w:val="22"/>
        </w:rPr>
        <w:t>Parent/guardian representatives, who may include p</w:t>
      </w:r>
      <w:r w:rsidR="00EC1426" w:rsidRPr="00523953">
        <w:rPr>
          <w:rFonts w:asciiTheme="minorHAnsi" w:hAnsiTheme="minorHAnsi" w:cstheme="minorHAnsi"/>
          <w:sz w:val="22"/>
          <w:szCs w:val="22"/>
        </w:rPr>
        <w:t>arents/guardians</w:t>
      </w:r>
      <w:r w:rsidRPr="00523953">
        <w:rPr>
          <w:rFonts w:asciiTheme="minorHAnsi" w:hAnsiTheme="minorHAnsi" w:cstheme="minorHAnsi"/>
          <w:sz w:val="22"/>
          <w:szCs w:val="22"/>
        </w:rPr>
        <w:t xml:space="preserve"> </w:t>
      </w:r>
      <w:r w:rsidR="00EC1426" w:rsidRPr="00523953">
        <w:rPr>
          <w:rFonts w:asciiTheme="minorHAnsi" w:hAnsiTheme="minorHAnsi" w:cstheme="minorHAnsi"/>
          <w:sz w:val="22"/>
          <w:szCs w:val="22"/>
        </w:rPr>
        <w:t>o</w:t>
      </w:r>
      <w:r w:rsidRPr="00523953">
        <w:rPr>
          <w:rFonts w:asciiTheme="minorHAnsi" w:hAnsiTheme="minorHAnsi" w:cstheme="minorHAnsi"/>
          <w:sz w:val="22"/>
          <w:szCs w:val="22"/>
        </w:rPr>
        <w:t>f students attending the school</w:t>
      </w:r>
      <w:r w:rsidR="00EC1426" w:rsidRPr="00523953">
        <w:rPr>
          <w:rFonts w:asciiTheme="minorHAnsi" w:hAnsiTheme="minorHAnsi" w:cstheme="minorHAnsi"/>
          <w:sz w:val="22"/>
          <w:szCs w:val="22"/>
        </w:rPr>
        <w:t xml:space="preserve"> or community members</w:t>
      </w:r>
      <w:r w:rsidRPr="00523953">
        <w:rPr>
          <w:rFonts w:asciiTheme="minorHAnsi" w:hAnsiTheme="minorHAnsi" w:cstheme="minorHAnsi"/>
          <w:sz w:val="22"/>
          <w:szCs w:val="22"/>
        </w:rPr>
        <w:t>,</w:t>
      </w:r>
      <w:r w:rsidR="00EC1426" w:rsidRPr="00523953">
        <w:rPr>
          <w:rFonts w:asciiTheme="minorHAnsi" w:hAnsiTheme="minorHAnsi" w:cstheme="minorHAnsi"/>
          <w:sz w:val="22"/>
          <w:szCs w:val="22"/>
        </w:rPr>
        <w:t xml:space="preserve"> </w:t>
      </w:r>
      <w:r w:rsidRPr="00523953">
        <w:rPr>
          <w:rFonts w:asciiTheme="minorHAnsi" w:hAnsiTheme="minorHAnsi" w:cstheme="minorHAnsi"/>
          <w:sz w:val="22"/>
          <w:szCs w:val="22"/>
        </w:rPr>
        <w:t xml:space="preserve">selected </w:t>
      </w:r>
      <w:r w:rsidR="00EC1426" w:rsidRPr="00523953">
        <w:rPr>
          <w:rFonts w:asciiTheme="minorHAnsi" w:hAnsiTheme="minorHAnsi" w:cstheme="minorHAnsi"/>
          <w:sz w:val="22"/>
          <w:szCs w:val="22"/>
        </w:rPr>
        <w:t xml:space="preserve">by the parents/guardians </w:t>
      </w:r>
      <w:r w:rsidRPr="00523953">
        <w:rPr>
          <w:rFonts w:asciiTheme="minorHAnsi" w:hAnsiTheme="minorHAnsi" w:cstheme="minorHAnsi"/>
          <w:sz w:val="22"/>
          <w:szCs w:val="22"/>
        </w:rPr>
        <w:t>of students attending the school</w:t>
      </w:r>
    </w:p>
    <w:p w:rsidR="00EC1426" w:rsidRPr="00523953" w:rsidRDefault="00EC1426" w:rsidP="00523953">
      <w:pPr>
        <w:pStyle w:val="ListParagraph"/>
        <w:numPr>
          <w:ilvl w:val="0"/>
          <w:numId w:val="4"/>
        </w:numPr>
        <w:spacing w:before="0" w:after="0"/>
        <w:ind w:left="806" w:hanging="446"/>
        <w:contextualSpacing w:val="0"/>
        <w:jc w:val="both"/>
        <w:rPr>
          <w:rFonts w:asciiTheme="minorHAnsi" w:hAnsiTheme="minorHAnsi" w:cstheme="minorHAnsi"/>
          <w:sz w:val="22"/>
          <w:szCs w:val="22"/>
        </w:rPr>
      </w:pPr>
      <w:r w:rsidRPr="00523953">
        <w:rPr>
          <w:rFonts w:asciiTheme="minorHAnsi" w:hAnsiTheme="minorHAnsi" w:cstheme="minorHAnsi"/>
          <w:sz w:val="22"/>
          <w:szCs w:val="22"/>
        </w:rPr>
        <w:t>In secondary schools</w:t>
      </w:r>
      <w:r w:rsidR="00C3607C" w:rsidRPr="00523953">
        <w:rPr>
          <w:rFonts w:asciiTheme="minorHAnsi" w:hAnsiTheme="minorHAnsi" w:cstheme="minorHAnsi"/>
          <w:sz w:val="22"/>
          <w:szCs w:val="22"/>
        </w:rPr>
        <w:t xml:space="preserve"> </w:t>
      </w:r>
      <w:r w:rsidRPr="00523953">
        <w:rPr>
          <w:rFonts w:asciiTheme="minorHAnsi" w:hAnsiTheme="minorHAnsi" w:cstheme="minorHAnsi"/>
          <w:sz w:val="22"/>
          <w:szCs w:val="22"/>
        </w:rPr>
        <w:t>students attending the school chosen by other such students</w:t>
      </w: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 </w:t>
      </w: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Half of school site council membership  shall consist of school staff, the majority of whom shall be  classroom teachers. For elementary school site councils, the remaining half shall be parent/guardian representatives. For secondary school site councils, the remaining half shall be equal numbers of parent/guardian representatives and students.</w:t>
      </w:r>
    </w:p>
    <w:p w:rsidR="00EC1426" w:rsidRPr="00523953" w:rsidRDefault="00EC1426">
      <w:pPr>
        <w:spacing w:before="0" w:after="0"/>
        <w:jc w:val="both"/>
        <w:rPr>
          <w:rFonts w:asciiTheme="minorHAnsi" w:hAnsiTheme="minorHAnsi" w:cstheme="minorHAnsi"/>
          <w:sz w:val="22"/>
          <w:szCs w:val="22"/>
        </w:rPr>
      </w:pP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A district  employee may serve as a parent/guardian representative on the site council of the school his/her child attends, provided the employee does not work at that school.</w:t>
      </w:r>
    </w:p>
    <w:p w:rsidR="00EC1426" w:rsidRPr="00523953" w:rsidRDefault="00EC1426">
      <w:pPr>
        <w:spacing w:before="0" w:after="0"/>
        <w:jc w:val="both"/>
        <w:rPr>
          <w:rFonts w:asciiTheme="minorHAnsi" w:hAnsiTheme="minorHAnsi" w:cstheme="minorHAnsi"/>
          <w:sz w:val="22"/>
          <w:szCs w:val="22"/>
        </w:rPr>
      </w:pPr>
    </w:p>
    <w:p w:rsidR="00D02977" w:rsidRPr="00523953" w:rsidRDefault="00D02977">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The bylaws of each school site council shall include the method of selecting members and officers, terms of office, responsibilities of council members, time commitment, and a policy of nondiscrimination.</w:t>
      </w:r>
    </w:p>
    <w:p w:rsidR="00D02977" w:rsidRPr="00523953" w:rsidRDefault="00D02977">
      <w:pPr>
        <w:spacing w:before="0" w:after="0"/>
        <w:jc w:val="both"/>
        <w:rPr>
          <w:rFonts w:asciiTheme="minorHAnsi" w:hAnsiTheme="minorHAnsi" w:cstheme="minorHAnsi"/>
          <w:sz w:val="22"/>
          <w:szCs w:val="22"/>
        </w:rPr>
      </w:pP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School site councils may function on behalf of other committees in accordance with law.</w:t>
      </w:r>
    </w:p>
    <w:p w:rsidR="00313CB4" w:rsidRPr="00523953" w:rsidRDefault="00313CB4">
      <w:pPr>
        <w:spacing w:before="0" w:after="0"/>
        <w:jc w:val="both"/>
        <w:rPr>
          <w:rFonts w:asciiTheme="minorHAnsi" w:hAnsiTheme="minorHAnsi" w:cstheme="minorHAnsi"/>
          <w:sz w:val="22"/>
          <w:szCs w:val="22"/>
        </w:rPr>
      </w:pPr>
    </w:p>
    <w:p w:rsidR="00313CB4" w:rsidRPr="00523953" w:rsidRDefault="00313CB4">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School site councils shall operate in accordance with procedural meeting requirements established in Education Code 35147.</w:t>
      </w:r>
    </w:p>
    <w:p w:rsidR="00EC1426" w:rsidRPr="00523953" w:rsidRDefault="00EC1426">
      <w:pPr>
        <w:spacing w:before="0" w:after="0"/>
        <w:jc w:val="both"/>
        <w:rPr>
          <w:rFonts w:asciiTheme="minorHAnsi" w:hAnsiTheme="minorHAnsi" w:cstheme="minorHAnsi"/>
          <w:sz w:val="22"/>
          <w:szCs w:val="22"/>
        </w:rPr>
      </w:pPr>
    </w:p>
    <w:p w:rsidR="00EC1426" w:rsidRPr="00523953" w:rsidRDefault="00EC1426">
      <w:pPr>
        <w:spacing w:before="0" w:after="0"/>
        <w:jc w:val="both"/>
        <w:rPr>
          <w:rFonts w:asciiTheme="minorHAnsi" w:hAnsiTheme="minorHAnsi" w:cstheme="minorHAnsi"/>
          <w:b/>
          <w:sz w:val="22"/>
          <w:szCs w:val="22"/>
          <w:u w:val="single"/>
        </w:rPr>
      </w:pPr>
      <w:r w:rsidRPr="00523953">
        <w:rPr>
          <w:rFonts w:asciiTheme="minorHAnsi" w:hAnsiTheme="minorHAnsi" w:cstheme="minorHAnsi"/>
          <w:b/>
          <w:sz w:val="22"/>
          <w:szCs w:val="22"/>
          <w:u w:val="single"/>
        </w:rPr>
        <w:t>Single Plan for Student Achievement</w:t>
      </w: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 xml:space="preserve">In order for a school to participate in any state or federal categorical program </w:t>
      </w:r>
      <w:r w:rsidR="00313CB4" w:rsidRPr="00523953">
        <w:rPr>
          <w:rFonts w:asciiTheme="minorHAnsi" w:hAnsiTheme="minorHAnsi" w:cstheme="minorHAnsi"/>
          <w:sz w:val="22"/>
          <w:szCs w:val="22"/>
        </w:rPr>
        <w:t xml:space="preserve">specified </w:t>
      </w:r>
      <w:r w:rsidRPr="00523953">
        <w:rPr>
          <w:rFonts w:asciiTheme="minorHAnsi" w:hAnsiTheme="minorHAnsi" w:cstheme="minorHAnsi"/>
          <w:sz w:val="22"/>
          <w:szCs w:val="22"/>
        </w:rPr>
        <w:t xml:space="preserve">in Education Code </w:t>
      </w:r>
      <w:r w:rsidR="00313CB4" w:rsidRPr="00523953">
        <w:rPr>
          <w:rFonts w:asciiTheme="minorHAnsi" w:hAnsiTheme="minorHAnsi" w:cstheme="minorHAnsi"/>
          <w:sz w:val="22"/>
          <w:szCs w:val="22"/>
        </w:rPr>
        <w:t xml:space="preserve">52055.700 </w:t>
      </w:r>
      <w:r w:rsidRPr="00523953">
        <w:rPr>
          <w:rFonts w:asciiTheme="minorHAnsi" w:hAnsiTheme="minorHAnsi" w:cstheme="minorHAnsi"/>
          <w:sz w:val="22"/>
          <w:szCs w:val="22"/>
        </w:rPr>
        <w:t>or 64000</w:t>
      </w:r>
      <w:r w:rsidR="00D02977" w:rsidRPr="00523953">
        <w:rPr>
          <w:rFonts w:asciiTheme="minorHAnsi" w:hAnsiTheme="minorHAnsi" w:cstheme="minorHAnsi"/>
          <w:sz w:val="22"/>
          <w:szCs w:val="22"/>
        </w:rPr>
        <w:t xml:space="preserve"> in an ongoing basis,</w:t>
      </w:r>
      <w:r w:rsidRPr="00523953">
        <w:rPr>
          <w:rFonts w:asciiTheme="minorHAnsi" w:hAnsiTheme="minorHAnsi" w:cstheme="minorHAnsi"/>
          <w:sz w:val="22"/>
          <w:szCs w:val="22"/>
        </w:rPr>
        <w:t xml:space="preserve"> the school site council</w:t>
      </w:r>
      <w:r w:rsidR="00927F93" w:rsidRPr="00523953">
        <w:rPr>
          <w:rFonts w:asciiTheme="minorHAnsi" w:hAnsiTheme="minorHAnsi" w:cstheme="minorHAnsi"/>
          <w:sz w:val="22"/>
          <w:szCs w:val="22"/>
        </w:rPr>
        <w:t xml:space="preserve"> shall approve, and annually review</w:t>
      </w:r>
      <w:r w:rsidRPr="00523953">
        <w:rPr>
          <w:rFonts w:asciiTheme="minorHAnsi" w:hAnsiTheme="minorHAnsi" w:cstheme="minorHAnsi"/>
          <w:sz w:val="22"/>
          <w:szCs w:val="22"/>
        </w:rPr>
        <w:t xml:space="preserve"> and update a single plan for student achievement</w:t>
      </w:r>
      <w:r w:rsidR="00D02977" w:rsidRPr="00523953">
        <w:rPr>
          <w:rFonts w:asciiTheme="minorHAnsi" w:hAnsiTheme="minorHAnsi" w:cstheme="minorHAnsi"/>
          <w:sz w:val="22"/>
          <w:szCs w:val="22"/>
        </w:rPr>
        <w:t xml:space="preserve"> (SPSA)</w:t>
      </w:r>
      <w:r w:rsidRPr="00523953">
        <w:rPr>
          <w:rFonts w:asciiTheme="minorHAnsi" w:hAnsiTheme="minorHAnsi" w:cstheme="minorHAnsi"/>
          <w:sz w:val="22"/>
          <w:szCs w:val="22"/>
        </w:rPr>
        <w:t xml:space="preserve">.  If the school does not have a school site council, </w:t>
      </w:r>
      <w:r w:rsidR="00D02977" w:rsidRPr="00523953">
        <w:rPr>
          <w:rFonts w:asciiTheme="minorHAnsi" w:hAnsiTheme="minorHAnsi" w:cstheme="minorHAnsi"/>
          <w:sz w:val="22"/>
          <w:szCs w:val="22"/>
        </w:rPr>
        <w:t xml:space="preserve">these responsibilities shall be fulfilled by </w:t>
      </w:r>
      <w:r w:rsidRPr="00523953">
        <w:rPr>
          <w:rFonts w:asciiTheme="minorHAnsi" w:hAnsiTheme="minorHAnsi" w:cstheme="minorHAnsi"/>
          <w:sz w:val="22"/>
          <w:szCs w:val="22"/>
        </w:rPr>
        <w:t xml:space="preserve">a schoolwide advisory group or school support group conforming to the composition requirements of the school site council listed </w:t>
      </w:r>
      <w:r w:rsidR="00D02977" w:rsidRPr="00523953">
        <w:rPr>
          <w:rFonts w:asciiTheme="minorHAnsi" w:hAnsiTheme="minorHAnsi" w:cstheme="minorHAnsi"/>
          <w:sz w:val="22"/>
          <w:szCs w:val="22"/>
        </w:rPr>
        <w:t>in the section “School Site Councils” above.</w:t>
      </w:r>
    </w:p>
    <w:p w:rsidR="00EC1426" w:rsidRPr="00523953" w:rsidRDefault="00EC1426">
      <w:pPr>
        <w:spacing w:before="0" w:after="0"/>
        <w:jc w:val="both"/>
        <w:rPr>
          <w:rFonts w:asciiTheme="minorHAnsi" w:hAnsiTheme="minorHAnsi" w:cstheme="minorHAnsi"/>
          <w:sz w:val="22"/>
          <w:szCs w:val="22"/>
        </w:rPr>
      </w:pPr>
    </w:p>
    <w:p w:rsidR="00523953" w:rsidRDefault="00D02977">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The SPSA shall be developed with the review, advise, and certification of any applicable school advisory committees.</w:t>
      </w:r>
    </w:p>
    <w:p w:rsidR="00523953" w:rsidRDefault="00523953">
      <w:pPr>
        <w:spacing w:before="0" w:after="0"/>
        <w:jc w:val="both"/>
        <w:rPr>
          <w:rFonts w:asciiTheme="minorHAnsi" w:hAnsiTheme="minorHAnsi" w:cstheme="minorHAnsi"/>
          <w:sz w:val="22"/>
          <w:szCs w:val="22"/>
        </w:rPr>
      </w:pPr>
    </w:p>
    <w:p w:rsidR="00D02977" w:rsidRPr="00523953" w:rsidRDefault="00D02977">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Such groups may include, but are not limited to, advisory committees established for categorical programs such as English learner, special education, gifted and talented education, and Economic Impact Aid programs; Western Association of Schools and Colleges leadership teams; district or school liaison teams for schools identified for program improvement; and other committees established by the school or district.</w:t>
      </w:r>
    </w:p>
    <w:p w:rsidR="00D02977" w:rsidRPr="00523953" w:rsidRDefault="00D02977">
      <w:pPr>
        <w:spacing w:before="0" w:after="0"/>
        <w:jc w:val="both"/>
        <w:rPr>
          <w:rFonts w:asciiTheme="minorHAnsi" w:hAnsiTheme="minorHAnsi" w:cstheme="minorHAnsi"/>
          <w:sz w:val="22"/>
          <w:szCs w:val="22"/>
        </w:rPr>
      </w:pPr>
    </w:p>
    <w:p w:rsidR="00EC1426" w:rsidRPr="00523953" w:rsidRDefault="00EC1426">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lastRenderedPageBreak/>
        <w:t xml:space="preserve">The </w:t>
      </w:r>
      <w:r w:rsidR="00D02977" w:rsidRPr="00523953">
        <w:rPr>
          <w:rFonts w:asciiTheme="minorHAnsi" w:hAnsiTheme="minorHAnsi" w:cstheme="minorHAnsi"/>
          <w:sz w:val="22"/>
          <w:szCs w:val="22"/>
        </w:rPr>
        <w:t xml:space="preserve">SPSA </w:t>
      </w:r>
      <w:r w:rsidRPr="00523953">
        <w:rPr>
          <w:rFonts w:asciiTheme="minorHAnsi" w:hAnsiTheme="minorHAnsi" w:cstheme="minorHAnsi"/>
          <w:sz w:val="22"/>
          <w:szCs w:val="22"/>
        </w:rPr>
        <w:t>shall be aligned with school goals for improving student achievement</w:t>
      </w:r>
      <w:r w:rsidR="00927F93" w:rsidRPr="00523953">
        <w:rPr>
          <w:rFonts w:asciiTheme="minorHAnsi" w:hAnsiTheme="minorHAnsi" w:cstheme="minorHAnsi"/>
          <w:sz w:val="22"/>
          <w:szCs w:val="22"/>
        </w:rPr>
        <w:t>. School goals</w:t>
      </w:r>
      <w:r w:rsidRPr="00523953">
        <w:rPr>
          <w:rFonts w:asciiTheme="minorHAnsi" w:hAnsiTheme="minorHAnsi" w:cstheme="minorHAnsi"/>
          <w:sz w:val="22"/>
          <w:szCs w:val="22"/>
        </w:rPr>
        <w:t xml:space="preserve"> shall be based on an analysis of verifiable state data, including the Academic Performance Index </w:t>
      </w:r>
      <w:r w:rsidR="006711ED" w:rsidRPr="00523953">
        <w:rPr>
          <w:rFonts w:asciiTheme="minorHAnsi" w:hAnsiTheme="minorHAnsi" w:cstheme="minorHAnsi"/>
          <w:sz w:val="22"/>
          <w:szCs w:val="22"/>
        </w:rPr>
        <w:t>(</w:t>
      </w:r>
      <w:r w:rsidRPr="00523953">
        <w:rPr>
          <w:rFonts w:asciiTheme="minorHAnsi" w:hAnsiTheme="minorHAnsi" w:cstheme="minorHAnsi"/>
          <w:sz w:val="22"/>
          <w:szCs w:val="22"/>
        </w:rPr>
        <w:t xml:space="preserve">API) and the </w:t>
      </w:r>
      <w:r w:rsidR="00C4279D" w:rsidRPr="00523953">
        <w:rPr>
          <w:rFonts w:asciiTheme="minorHAnsi" w:hAnsiTheme="minorHAnsi" w:cstheme="minorHAnsi"/>
          <w:sz w:val="22"/>
          <w:szCs w:val="22"/>
        </w:rPr>
        <w:t xml:space="preserve">California </w:t>
      </w:r>
      <w:r w:rsidRPr="00523953">
        <w:rPr>
          <w:rFonts w:asciiTheme="minorHAnsi" w:hAnsiTheme="minorHAnsi" w:cstheme="minorHAnsi"/>
          <w:sz w:val="22"/>
          <w:szCs w:val="22"/>
        </w:rPr>
        <w:t xml:space="preserve">English Language Development Test (CELDT), and </w:t>
      </w:r>
      <w:r w:rsidR="00927F93" w:rsidRPr="00523953">
        <w:rPr>
          <w:rFonts w:asciiTheme="minorHAnsi" w:hAnsiTheme="minorHAnsi" w:cstheme="minorHAnsi"/>
          <w:sz w:val="22"/>
          <w:szCs w:val="22"/>
        </w:rPr>
        <w:t xml:space="preserve">may consider </w:t>
      </w:r>
      <w:r w:rsidRPr="00523953">
        <w:rPr>
          <w:rFonts w:asciiTheme="minorHAnsi" w:hAnsiTheme="minorHAnsi" w:cstheme="minorHAnsi"/>
          <w:sz w:val="22"/>
          <w:szCs w:val="22"/>
        </w:rPr>
        <w:t>any other data developed by the district to measure student achievement.</w:t>
      </w:r>
    </w:p>
    <w:p w:rsidR="00EC1426" w:rsidRPr="00523953" w:rsidRDefault="00EC1426">
      <w:pPr>
        <w:spacing w:before="0" w:after="0"/>
        <w:jc w:val="both"/>
        <w:rPr>
          <w:rFonts w:asciiTheme="minorHAnsi" w:hAnsiTheme="minorHAnsi" w:cstheme="minorHAnsi"/>
          <w:sz w:val="22"/>
          <w:szCs w:val="22"/>
        </w:rPr>
      </w:pPr>
    </w:p>
    <w:p w:rsidR="00EC1426" w:rsidRPr="00523953" w:rsidRDefault="00EC1426" w:rsidP="00523953">
      <w:pPr>
        <w:pStyle w:val="BodyText"/>
        <w:spacing w:after="120"/>
        <w:rPr>
          <w:rFonts w:asciiTheme="minorHAnsi" w:hAnsiTheme="minorHAnsi" w:cstheme="minorHAnsi"/>
          <w:sz w:val="22"/>
          <w:szCs w:val="22"/>
        </w:rPr>
      </w:pPr>
      <w:r w:rsidRPr="00523953">
        <w:rPr>
          <w:rFonts w:asciiTheme="minorHAnsi" w:hAnsiTheme="minorHAnsi" w:cstheme="minorHAnsi"/>
          <w:sz w:val="22"/>
          <w:szCs w:val="22"/>
        </w:rPr>
        <w:t xml:space="preserve">The </w:t>
      </w:r>
      <w:r w:rsidR="00C4279D" w:rsidRPr="00523953">
        <w:rPr>
          <w:rFonts w:asciiTheme="minorHAnsi" w:hAnsiTheme="minorHAnsi" w:cstheme="minorHAnsi"/>
          <w:sz w:val="22"/>
          <w:szCs w:val="22"/>
        </w:rPr>
        <w:t xml:space="preserve">SPSA </w:t>
      </w:r>
      <w:r w:rsidRPr="00523953">
        <w:rPr>
          <w:rFonts w:asciiTheme="minorHAnsi" w:hAnsiTheme="minorHAnsi" w:cstheme="minorHAnsi"/>
          <w:sz w:val="22"/>
          <w:szCs w:val="22"/>
        </w:rPr>
        <w:t>shall, at a minimum:</w:t>
      </w:r>
    </w:p>
    <w:p w:rsidR="00EC1426" w:rsidRPr="00523953" w:rsidRDefault="00EC1426" w:rsidP="00523953">
      <w:pPr>
        <w:pStyle w:val="ListParagraph"/>
        <w:numPr>
          <w:ilvl w:val="0"/>
          <w:numId w:val="6"/>
        </w:numPr>
        <w:spacing w:before="0" w:after="120"/>
        <w:contextualSpacing w:val="0"/>
        <w:jc w:val="both"/>
        <w:rPr>
          <w:rFonts w:asciiTheme="minorHAnsi" w:hAnsiTheme="minorHAnsi" w:cstheme="minorHAnsi"/>
          <w:sz w:val="22"/>
          <w:szCs w:val="22"/>
        </w:rPr>
      </w:pPr>
      <w:r w:rsidRPr="00523953">
        <w:rPr>
          <w:rFonts w:asciiTheme="minorHAnsi" w:hAnsiTheme="minorHAnsi" w:cstheme="minorHAnsi"/>
          <w:sz w:val="22"/>
          <w:szCs w:val="22"/>
        </w:rPr>
        <w:t xml:space="preserve">Address how funds provided to the school through </w:t>
      </w:r>
      <w:r w:rsidR="00C4279D" w:rsidRPr="00523953">
        <w:rPr>
          <w:rFonts w:asciiTheme="minorHAnsi" w:hAnsiTheme="minorHAnsi" w:cstheme="minorHAnsi"/>
          <w:sz w:val="22"/>
          <w:szCs w:val="22"/>
        </w:rPr>
        <w:t xml:space="preserve">specified </w:t>
      </w:r>
      <w:r w:rsidRPr="00523953">
        <w:rPr>
          <w:rFonts w:asciiTheme="minorHAnsi" w:hAnsiTheme="minorHAnsi" w:cstheme="minorHAnsi"/>
          <w:sz w:val="22"/>
          <w:szCs w:val="22"/>
        </w:rPr>
        <w:t>categorical programs will be used to improve the academic performance of all students to the level of the performance goals established by the API.</w:t>
      </w:r>
    </w:p>
    <w:p w:rsidR="00EC1426" w:rsidRPr="00523953" w:rsidRDefault="00EC1426" w:rsidP="00523953">
      <w:pPr>
        <w:pStyle w:val="ListParagraph"/>
        <w:numPr>
          <w:ilvl w:val="0"/>
          <w:numId w:val="6"/>
        </w:numPr>
        <w:spacing w:before="0" w:after="120"/>
        <w:contextualSpacing w:val="0"/>
        <w:jc w:val="both"/>
        <w:rPr>
          <w:rFonts w:asciiTheme="minorHAnsi" w:hAnsiTheme="minorHAnsi" w:cstheme="minorHAnsi"/>
          <w:sz w:val="22"/>
          <w:szCs w:val="22"/>
        </w:rPr>
      </w:pPr>
      <w:r w:rsidRPr="00523953">
        <w:rPr>
          <w:rFonts w:asciiTheme="minorHAnsi" w:hAnsiTheme="minorHAnsi" w:cstheme="minorHAnsi"/>
          <w:sz w:val="22"/>
          <w:szCs w:val="22"/>
        </w:rPr>
        <w:t>Identify the school's means of evaluating progress toward accomplishing those goals</w:t>
      </w:r>
    </w:p>
    <w:p w:rsidR="00EC1426" w:rsidRPr="00523953" w:rsidRDefault="00EC1426" w:rsidP="00523953">
      <w:pPr>
        <w:pStyle w:val="ListParagraph"/>
        <w:numPr>
          <w:ilvl w:val="0"/>
          <w:numId w:val="6"/>
        </w:numPr>
        <w:spacing w:before="0" w:after="0"/>
        <w:jc w:val="both"/>
        <w:rPr>
          <w:rFonts w:asciiTheme="minorHAnsi" w:hAnsiTheme="minorHAnsi" w:cstheme="minorHAnsi"/>
          <w:sz w:val="22"/>
          <w:szCs w:val="22"/>
        </w:rPr>
      </w:pPr>
      <w:r w:rsidRPr="00523953">
        <w:rPr>
          <w:rFonts w:asciiTheme="minorHAnsi" w:hAnsiTheme="minorHAnsi" w:cstheme="minorHAnsi"/>
          <w:sz w:val="22"/>
          <w:szCs w:val="22"/>
        </w:rPr>
        <w:t>Identify how state and federal law governing these programs will be implemented</w:t>
      </w:r>
    </w:p>
    <w:p w:rsidR="00EC1426" w:rsidRPr="00523953" w:rsidRDefault="00EC1426">
      <w:pPr>
        <w:spacing w:before="0" w:after="0"/>
        <w:jc w:val="both"/>
        <w:rPr>
          <w:rFonts w:asciiTheme="minorHAnsi" w:hAnsiTheme="minorHAnsi" w:cstheme="minorHAnsi"/>
          <w:sz w:val="22"/>
          <w:szCs w:val="22"/>
        </w:rPr>
      </w:pPr>
    </w:p>
    <w:p w:rsidR="006711ED" w:rsidRPr="00523953" w:rsidRDefault="006711ED">
      <w:pPr>
        <w:spacing w:before="0" w:after="0"/>
        <w:jc w:val="both"/>
        <w:rPr>
          <w:rFonts w:asciiTheme="minorHAnsi" w:hAnsiTheme="minorHAnsi" w:cstheme="minorHAnsi"/>
          <w:sz w:val="22"/>
          <w:szCs w:val="22"/>
        </w:rPr>
      </w:pPr>
      <w:r w:rsidRPr="00523953">
        <w:rPr>
          <w:rFonts w:asciiTheme="minorHAnsi" w:hAnsiTheme="minorHAnsi" w:cstheme="minorHAnsi"/>
          <w:sz w:val="22"/>
          <w:szCs w:val="22"/>
        </w:rPr>
        <w:t xml:space="preserve">In addition to meeting the requirements common to all applicable school plans, the </w:t>
      </w:r>
      <w:r w:rsidR="00C4279D" w:rsidRPr="00523953">
        <w:rPr>
          <w:rFonts w:asciiTheme="minorHAnsi" w:hAnsiTheme="minorHAnsi" w:cstheme="minorHAnsi"/>
          <w:sz w:val="22"/>
          <w:szCs w:val="22"/>
        </w:rPr>
        <w:t xml:space="preserve">SPSA </w:t>
      </w:r>
      <w:r w:rsidRPr="00523953">
        <w:rPr>
          <w:rFonts w:asciiTheme="minorHAnsi" w:hAnsiTheme="minorHAnsi" w:cstheme="minorHAnsi"/>
          <w:sz w:val="22"/>
          <w:szCs w:val="22"/>
        </w:rPr>
        <w:t>shall address the content required by law for each individual categorical program in which the school particpates.</w:t>
      </w:r>
    </w:p>
    <w:p w:rsidR="006711ED" w:rsidRPr="00523953" w:rsidRDefault="006711ED">
      <w:pPr>
        <w:spacing w:before="0" w:after="0"/>
        <w:jc w:val="both"/>
        <w:rPr>
          <w:rFonts w:asciiTheme="minorHAnsi" w:hAnsiTheme="minorHAnsi" w:cstheme="minorHAnsi"/>
          <w:sz w:val="22"/>
          <w:szCs w:val="22"/>
        </w:rPr>
      </w:pPr>
    </w:p>
    <w:p w:rsidR="006711ED" w:rsidRPr="00523953" w:rsidRDefault="006711ED" w:rsidP="00523953">
      <w:pPr>
        <w:spacing w:before="0" w:after="120"/>
        <w:jc w:val="both"/>
        <w:rPr>
          <w:rFonts w:asciiTheme="minorHAnsi" w:hAnsiTheme="minorHAnsi" w:cstheme="minorHAnsi"/>
          <w:sz w:val="22"/>
          <w:szCs w:val="22"/>
        </w:rPr>
      </w:pPr>
      <w:r w:rsidRPr="00523953">
        <w:rPr>
          <w:rFonts w:asciiTheme="minorHAnsi" w:hAnsiTheme="minorHAnsi" w:cstheme="minorHAnsi"/>
          <w:sz w:val="22"/>
          <w:szCs w:val="22"/>
        </w:rPr>
        <w:t xml:space="preserve">In developing or revising the </w:t>
      </w:r>
      <w:r w:rsidR="00C4279D" w:rsidRPr="00523953">
        <w:rPr>
          <w:rFonts w:asciiTheme="minorHAnsi" w:hAnsiTheme="minorHAnsi" w:cstheme="minorHAnsi"/>
          <w:sz w:val="22"/>
          <w:szCs w:val="22"/>
        </w:rPr>
        <w:t>SPSA</w:t>
      </w:r>
      <w:r w:rsidRPr="00523953">
        <w:rPr>
          <w:rFonts w:asciiTheme="minorHAnsi" w:hAnsiTheme="minorHAnsi" w:cstheme="minorHAnsi"/>
          <w:sz w:val="22"/>
          <w:szCs w:val="22"/>
        </w:rPr>
        <w:t xml:space="preserve">, the school site council </w:t>
      </w:r>
      <w:r w:rsidR="00C4279D" w:rsidRPr="00523953">
        <w:rPr>
          <w:rFonts w:asciiTheme="minorHAnsi" w:hAnsiTheme="minorHAnsi" w:cstheme="minorHAnsi"/>
          <w:sz w:val="22"/>
          <w:szCs w:val="22"/>
        </w:rPr>
        <w:t xml:space="preserve">or other schoolwide advisory group or school support group </w:t>
      </w:r>
      <w:r w:rsidRPr="00523953">
        <w:rPr>
          <w:rFonts w:asciiTheme="minorHAnsi" w:hAnsiTheme="minorHAnsi" w:cstheme="minorHAnsi"/>
          <w:sz w:val="22"/>
          <w:szCs w:val="22"/>
        </w:rPr>
        <w:t>shall:</w:t>
      </w:r>
    </w:p>
    <w:p w:rsidR="00C4279D" w:rsidRPr="00523953" w:rsidRDefault="00C4279D" w:rsidP="00523953">
      <w:pPr>
        <w:pStyle w:val="ListParagraph"/>
        <w:numPr>
          <w:ilvl w:val="0"/>
          <w:numId w:val="7"/>
        </w:numPr>
        <w:spacing w:before="0" w:after="120"/>
        <w:contextualSpacing w:val="0"/>
        <w:jc w:val="both"/>
        <w:rPr>
          <w:rFonts w:asciiTheme="minorHAnsi" w:hAnsiTheme="minorHAnsi" w:cstheme="minorHAnsi"/>
          <w:sz w:val="22"/>
          <w:szCs w:val="22"/>
        </w:rPr>
      </w:pPr>
      <w:r w:rsidRPr="00523953">
        <w:rPr>
          <w:rFonts w:asciiTheme="minorHAnsi" w:hAnsiTheme="minorHAnsi" w:cstheme="minorHAnsi"/>
          <w:sz w:val="22"/>
          <w:szCs w:val="22"/>
        </w:rPr>
        <w:t>Analyze student schievement data.  Using measures of student academic performance, the school shall identify significant patterns of low performance in particular content areas, student groups, and/or individual students and determine which data summaries to include in the plan as most informative and relevant to school goals.</w:t>
      </w:r>
    </w:p>
    <w:p w:rsidR="00C4279D" w:rsidRPr="00523953" w:rsidRDefault="00C4279D" w:rsidP="00523953">
      <w:pPr>
        <w:pStyle w:val="ListParagraph"/>
        <w:numPr>
          <w:ilvl w:val="0"/>
          <w:numId w:val="7"/>
        </w:numPr>
        <w:spacing w:before="0" w:after="120"/>
        <w:contextualSpacing w:val="0"/>
        <w:jc w:val="both"/>
        <w:rPr>
          <w:rFonts w:asciiTheme="minorHAnsi" w:hAnsiTheme="minorHAnsi" w:cstheme="minorHAnsi"/>
          <w:sz w:val="22"/>
          <w:szCs w:val="22"/>
        </w:rPr>
      </w:pPr>
      <w:r w:rsidRPr="00523953">
        <w:rPr>
          <w:rFonts w:asciiTheme="minorHAnsi" w:hAnsiTheme="minorHAnsi" w:cstheme="minorHAnsi"/>
          <w:sz w:val="22"/>
          <w:szCs w:val="22"/>
        </w:rPr>
        <w:t>Assess the effectiveness of the school’s instructional program in relation to the analysis of student data</w:t>
      </w:r>
    </w:p>
    <w:p w:rsidR="00C4279D" w:rsidRPr="00523953" w:rsidRDefault="00C4279D" w:rsidP="00523953">
      <w:pPr>
        <w:pStyle w:val="ListParagraph"/>
        <w:numPr>
          <w:ilvl w:val="0"/>
          <w:numId w:val="7"/>
        </w:numPr>
        <w:spacing w:before="0" w:after="120"/>
        <w:contextualSpacing w:val="0"/>
        <w:jc w:val="both"/>
        <w:rPr>
          <w:rFonts w:asciiTheme="minorHAnsi" w:hAnsiTheme="minorHAnsi" w:cstheme="minorHAnsi"/>
          <w:sz w:val="22"/>
          <w:szCs w:val="22"/>
        </w:rPr>
      </w:pPr>
      <w:r w:rsidRPr="00523953">
        <w:rPr>
          <w:rFonts w:asciiTheme="minorHAnsi" w:hAnsiTheme="minorHAnsi" w:cstheme="minorHAnsi"/>
          <w:sz w:val="22"/>
          <w:szCs w:val="22"/>
        </w:rPr>
        <w:t>Identify a limited number of achievement goals and key improvement strategies to achieve the goals.  School goals shall reflect the needs identified at the school site while aligning with goals identified infederally required district plans.  The school shall specify the student group(s) on which each goal is focused, the methods or practices that will be used to reach the goal, and the criteria that will be used to determine if the goal is achieved.</w:t>
      </w:r>
    </w:p>
    <w:p w:rsidR="00C4279D" w:rsidRPr="00523953" w:rsidRDefault="00C4279D" w:rsidP="00523953">
      <w:pPr>
        <w:pStyle w:val="ListParagraph"/>
        <w:numPr>
          <w:ilvl w:val="0"/>
          <w:numId w:val="7"/>
        </w:numPr>
        <w:spacing w:before="0" w:after="0"/>
        <w:jc w:val="both"/>
        <w:rPr>
          <w:rFonts w:asciiTheme="minorHAnsi" w:hAnsiTheme="minorHAnsi" w:cstheme="minorHAnsi"/>
          <w:sz w:val="22"/>
          <w:szCs w:val="22"/>
        </w:rPr>
      </w:pPr>
      <w:r w:rsidRPr="00523953">
        <w:rPr>
          <w:rFonts w:asciiTheme="minorHAnsi" w:hAnsiTheme="minorHAnsi" w:cstheme="minorHAnsi"/>
          <w:sz w:val="22"/>
          <w:szCs w:val="22"/>
        </w:rPr>
        <w:t>Define timelines, personnel responsible, proposed expenditures, and funding sources to implement the SPSA.</w:t>
      </w:r>
    </w:p>
    <w:p w:rsidR="001B27EE" w:rsidRPr="00523953" w:rsidRDefault="001B27EE" w:rsidP="001B27EE">
      <w:pPr>
        <w:spacing w:before="0" w:after="0"/>
        <w:ind w:left="360" w:hanging="360"/>
        <w:jc w:val="both"/>
        <w:rPr>
          <w:rFonts w:asciiTheme="minorHAnsi" w:hAnsiTheme="minorHAnsi" w:cstheme="minorHAnsi"/>
          <w:strike/>
          <w:sz w:val="22"/>
          <w:szCs w:val="22"/>
        </w:rPr>
      </w:pPr>
    </w:p>
    <w:p w:rsidR="001B27EE" w:rsidRPr="00523953" w:rsidRDefault="001B27EE" w:rsidP="001B27EE">
      <w:pPr>
        <w:spacing w:before="0" w:after="0"/>
        <w:rPr>
          <w:rFonts w:asciiTheme="minorHAnsi" w:hAnsiTheme="minorHAnsi" w:cstheme="minorHAnsi"/>
          <w:sz w:val="22"/>
          <w:szCs w:val="22"/>
        </w:rPr>
      </w:pPr>
      <w:r w:rsidRPr="00523953">
        <w:rPr>
          <w:rFonts w:asciiTheme="minorHAnsi" w:hAnsiTheme="minorHAnsi" w:cstheme="minorHAnsi"/>
          <w:sz w:val="22"/>
          <w:szCs w:val="22"/>
        </w:rPr>
        <w:t>The school site council or other schoolwide group shall approve the proposed SPSA at a meeting for which public notice has been posted an</w:t>
      </w:r>
      <w:r w:rsidR="00927F93" w:rsidRPr="00523953">
        <w:rPr>
          <w:rFonts w:asciiTheme="minorHAnsi" w:hAnsiTheme="minorHAnsi" w:cstheme="minorHAnsi"/>
          <w:sz w:val="22"/>
          <w:szCs w:val="22"/>
        </w:rPr>
        <w:t>d then sub</w:t>
      </w:r>
      <w:r w:rsidRPr="00523953">
        <w:rPr>
          <w:rFonts w:asciiTheme="minorHAnsi" w:hAnsiTheme="minorHAnsi" w:cstheme="minorHAnsi"/>
          <w:sz w:val="22"/>
          <w:szCs w:val="22"/>
        </w:rPr>
        <w:t xml:space="preserve">mit the SPSA to the Governing Board for approval.  </w:t>
      </w:r>
    </w:p>
    <w:p w:rsidR="001B27EE" w:rsidRPr="00523953" w:rsidRDefault="001B27EE" w:rsidP="001B27EE">
      <w:pPr>
        <w:spacing w:before="0" w:after="0"/>
        <w:rPr>
          <w:rFonts w:asciiTheme="minorHAnsi" w:hAnsiTheme="minorHAnsi" w:cstheme="minorHAnsi"/>
          <w:sz w:val="22"/>
          <w:szCs w:val="22"/>
        </w:rPr>
      </w:pPr>
    </w:p>
    <w:p w:rsidR="001B27EE" w:rsidRPr="00523953" w:rsidRDefault="001B27EE" w:rsidP="001B27EE">
      <w:pPr>
        <w:spacing w:before="0" w:after="0"/>
        <w:rPr>
          <w:rFonts w:asciiTheme="minorHAnsi" w:hAnsiTheme="minorHAnsi" w:cstheme="minorHAnsi"/>
          <w:sz w:val="22"/>
          <w:szCs w:val="22"/>
        </w:rPr>
      </w:pPr>
      <w:r w:rsidRPr="00523953">
        <w:rPr>
          <w:rFonts w:asciiTheme="minorHAnsi" w:hAnsiTheme="minorHAnsi" w:cstheme="minorHAnsi"/>
          <w:sz w:val="22"/>
          <w:szCs w:val="22"/>
        </w:rPr>
        <w:t>The school site council or other schoolwide group shall regularly monitor the implementation and effective</w:t>
      </w:r>
      <w:r w:rsidR="00927F93" w:rsidRPr="00523953">
        <w:rPr>
          <w:rFonts w:asciiTheme="minorHAnsi" w:hAnsiTheme="minorHAnsi" w:cstheme="minorHAnsi"/>
          <w:sz w:val="22"/>
          <w:szCs w:val="22"/>
        </w:rPr>
        <w:t>nes</w:t>
      </w:r>
      <w:r w:rsidRPr="00523953">
        <w:rPr>
          <w:rFonts w:asciiTheme="minorHAnsi" w:hAnsiTheme="minorHAnsi" w:cstheme="minorHAnsi"/>
          <w:sz w:val="22"/>
          <w:szCs w:val="22"/>
        </w:rPr>
        <w:t>s of the SPSA and modiby any activities that prove ineffective.  At least once per year, the school shall evaluate results of improvement efforts and report to the Boa</w:t>
      </w:r>
      <w:r w:rsidR="00927F93" w:rsidRPr="00523953">
        <w:rPr>
          <w:rFonts w:asciiTheme="minorHAnsi" w:hAnsiTheme="minorHAnsi" w:cstheme="minorHAnsi"/>
          <w:sz w:val="22"/>
          <w:szCs w:val="22"/>
        </w:rPr>
        <w:t>rd, advisory committees, and oth</w:t>
      </w:r>
      <w:r w:rsidRPr="00523953">
        <w:rPr>
          <w:rFonts w:asciiTheme="minorHAnsi" w:hAnsiTheme="minorHAnsi" w:cstheme="minorHAnsi"/>
          <w:sz w:val="22"/>
          <w:szCs w:val="22"/>
        </w:rPr>
        <w:t>er interested parties regard</w:t>
      </w:r>
      <w:r w:rsidR="00927F93" w:rsidRPr="00523953">
        <w:rPr>
          <w:rFonts w:asciiTheme="minorHAnsi" w:hAnsiTheme="minorHAnsi" w:cstheme="minorHAnsi"/>
          <w:sz w:val="22"/>
          <w:szCs w:val="22"/>
        </w:rPr>
        <w:t>ing progress toward school goals</w:t>
      </w:r>
      <w:r w:rsidRPr="00523953">
        <w:rPr>
          <w:rFonts w:asciiTheme="minorHAnsi" w:hAnsiTheme="minorHAnsi" w:cstheme="minorHAnsi"/>
          <w:sz w:val="22"/>
          <w:szCs w:val="22"/>
        </w:rPr>
        <w:t>.</w:t>
      </w:r>
    </w:p>
    <w:p w:rsidR="001B27EE" w:rsidRPr="00523953" w:rsidRDefault="001B27EE" w:rsidP="001B27EE">
      <w:pPr>
        <w:spacing w:before="0" w:after="0"/>
        <w:rPr>
          <w:rFonts w:asciiTheme="minorHAnsi" w:hAnsiTheme="minorHAnsi" w:cstheme="minorHAnsi"/>
          <w:sz w:val="22"/>
          <w:szCs w:val="22"/>
        </w:rPr>
      </w:pPr>
    </w:p>
    <w:p w:rsidR="00EC1426" w:rsidRPr="00523953" w:rsidRDefault="001B27EE" w:rsidP="00C3607C">
      <w:pPr>
        <w:spacing w:before="0" w:after="0"/>
        <w:rPr>
          <w:rFonts w:asciiTheme="minorHAnsi" w:hAnsiTheme="minorHAnsi" w:cstheme="minorHAnsi"/>
          <w:sz w:val="22"/>
          <w:szCs w:val="22"/>
        </w:rPr>
      </w:pPr>
      <w:r w:rsidRPr="00523953">
        <w:rPr>
          <w:rFonts w:asciiTheme="minorHAnsi" w:hAnsiTheme="minorHAnsi" w:cstheme="minorHAnsi"/>
          <w:sz w:val="22"/>
          <w:szCs w:val="22"/>
        </w:rPr>
        <w:t>The school site council or other schoolwide group may amend the SPSA at any time.  Any revisions that would substantively change the academic programs funded through the consolidated application shall be submitted to the Board for approval.</w:t>
      </w:r>
      <w:r w:rsidR="00C3607C" w:rsidRPr="00523953">
        <w:rPr>
          <w:rFonts w:asciiTheme="minorHAnsi" w:hAnsiTheme="minorHAnsi" w:cstheme="minorHAnsi"/>
          <w:sz w:val="22"/>
          <w:szCs w:val="22"/>
        </w:rPr>
        <w:t xml:space="preserve"> </w:t>
      </w:r>
      <w:bookmarkStart w:id="0" w:name="_GoBack"/>
      <w:bookmarkEnd w:id="0"/>
    </w:p>
    <w:sectPr w:rsidR="00EC1426" w:rsidRPr="00523953" w:rsidSect="00523953">
      <w:headerReference w:type="default" r:id="rId7"/>
      <w:type w:val="continuous"/>
      <w:pgSz w:w="12240" w:h="15840" w:code="1"/>
      <w:pgMar w:top="1080" w:right="1080" w:bottom="90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DD" w:rsidRDefault="003C13DD">
      <w:r>
        <w:separator/>
      </w:r>
    </w:p>
  </w:endnote>
  <w:endnote w:type="continuationSeparator" w:id="0">
    <w:p w:rsidR="003C13DD" w:rsidRDefault="003C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DD" w:rsidRDefault="003C13DD">
      <w:r>
        <w:separator/>
      </w:r>
    </w:p>
  </w:footnote>
  <w:footnote w:type="continuationSeparator" w:id="0">
    <w:p w:rsidR="003C13DD" w:rsidRDefault="003C1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lang w:val="en-US"/>
      </w:rPr>
      <w:id w:val="2094745022"/>
      <w:docPartObj>
        <w:docPartGallery w:val="Page Numbers (Top of Page)"/>
        <w:docPartUnique/>
      </w:docPartObj>
    </w:sdtPr>
    <w:sdtContent>
      <w:p w:rsidR="00523953" w:rsidRPr="00523953" w:rsidRDefault="00523953" w:rsidP="00523953">
        <w:pPr>
          <w:widowControl/>
          <w:tabs>
            <w:tab w:val="center" w:pos="4680"/>
            <w:tab w:val="right" w:pos="9360"/>
          </w:tabs>
          <w:spacing w:before="0" w:after="0"/>
          <w:jc w:val="right"/>
          <w:rPr>
            <w:rFonts w:asciiTheme="minorHAnsi" w:eastAsiaTheme="minorHAnsi" w:hAnsiTheme="minorHAnsi" w:cstheme="minorBidi"/>
            <w:sz w:val="20"/>
            <w:szCs w:val="22"/>
            <w:lang w:val="en-US"/>
          </w:rPr>
        </w:pPr>
        <w:r w:rsidRPr="00523953">
          <w:rPr>
            <w:rFonts w:asciiTheme="minorHAnsi" w:eastAsiaTheme="minorHAnsi" w:hAnsiTheme="minorHAnsi" w:cstheme="minorBidi"/>
            <w:sz w:val="20"/>
            <w:szCs w:val="22"/>
            <w:lang w:val="en-US"/>
          </w:rPr>
          <w:t xml:space="preserve">AR </w:t>
        </w:r>
        <w:r>
          <w:rPr>
            <w:rFonts w:asciiTheme="minorHAnsi" w:eastAsiaTheme="minorHAnsi" w:hAnsiTheme="minorHAnsi" w:cstheme="minorBidi"/>
            <w:sz w:val="20"/>
            <w:szCs w:val="22"/>
            <w:lang w:val="en-US"/>
          </w:rPr>
          <w:t>0420</w:t>
        </w:r>
        <w:r w:rsidRPr="00523953">
          <w:rPr>
            <w:rFonts w:asciiTheme="minorHAnsi" w:eastAsiaTheme="minorHAnsi" w:hAnsiTheme="minorHAnsi" w:cstheme="minorBidi"/>
            <w:sz w:val="20"/>
            <w:szCs w:val="22"/>
            <w:lang w:val="en-US"/>
          </w:rPr>
          <w:t xml:space="preserve">: </w:t>
        </w:r>
        <w:r w:rsidRPr="00523953">
          <w:rPr>
            <w:rFonts w:asciiTheme="minorHAnsi" w:eastAsiaTheme="minorHAnsi" w:hAnsiTheme="minorHAnsi" w:cstheme="minorBidi"/>
            <w:sz w:val="20"/>
            <w:szCs w:val="22"/>
          </w:rPr>
          <w:t>School Plans/Site Councils</w:t>
        </w:r>
      </w:p>
      <w:p w:rsidR="00523953" w:rsidRPr="00523953" w:rsidRDefault="00523953" w:rsidP="00523953">
        <w:pPr>
          <w:widowControl/>
          <w:tabs>
            <w:tab w:val="center" w:pos="4680"/>
            <w:tab w:val="right" w:pos="9360"/>
          </w:tabs>
          <w:spacing w:before="0" w:after="0"/>
          <w:jc w:val="right"/>
          <w:rPr>
            <w:rFonts w:asciiTheme="minorHAnsi" w:eastAsiaTheme="minorHAnsi" w:hAnsiTheme="minorHAnsi" w:cstheme="minorBidi"/>
            <w:bCs/>
            <w:sz w:val="20"/>
            <w:szCs w:val="22"/>
            <w:lang w:val="en-US"/>
          </w:rPr>
        </w:pPr>
        <w:r w:rsidRPr="00523953">
          <w:rPr>
            <w:rFonts w:asciiTheme="minorHAnsi" w:eastAsiaTheme="minorHAnsi" w:hAnsiTheme="minorHAnsi" w:cstheme="minorBidi"/>
            <w:sz w:val="20"/>
            <w:szCs w:val="22"/>
            <w:lang w:val="en-US"/>
          </w:rPr>
          <w:t xml:space="preserve">Page </w:t>
        </w:r>
        <w:r w:rsidRPr="00523953">
          <w:rPr>
            <w:rFonts w:asciiTheme="minorHAnsi" w:eastAsiaTheme="minorHAnsi" w:hAnsiTheme="minorHAnsi" w:cstheme="minorBidi"/>
            <w:bCs/>
            <w:sz w:val="20"/>
            <w:szCs w:val="22"/>
            <w:lang w:val="en-US"/>
          </w:rPr>
          <w:fldChar w:fldCharType="begin"/>
        </w:r>
        <w:r w:rsidRPr="00523953">
          <w:rPr>
            <w:rFonts w:asciiTheme="minorHAnsi" w:eastAsiaTheme="minorHAnsi" w:hAnsiTheme="minorHAnsi" w:cstheme="minorBidi"/>
            <w:bCs/>
            <w:sz w:val="20"/>
            <w:szCs w:val="22"/>
            <w:lang w:val="en-US"/>
          </w:rPr>
          <w:instrText xml:space="preserve"> PAGE </w:instrText>
        </w:r>
        <w:r w:rsidRPr="00523953">
          <w:rPr>
            <w:rFonts w:asciiTheme="minorHAnsi" w:eastAsiaTheme="minorHAnsi" w:hAnsiTheme="minorHAnsi" w:cstheme="minorBidi"/>
            <w:bCs/>
            <w:sz w:val="20"/>
            <w:szCs w:val="22"/>
            <w:lang w:val="en-US"/>
          </w:rPr>
          <w:fldChar w:fldCharType="separate"/>
        </w:r>
        <w:r>
          <w:rPr>
            <w:rFonts w:asciiTheme="minorHAnsi" w:eastAsiaTheme="minorHAnsi" w:hAnsiTheme="minorHAnsi" w:cstheme="minorBidi"/>
            <w:bCs/>
            <w:noProof/>
            <w:sz w:val="20"/>
            <w:szCs w:val="22"/>
            <w:lang w:val="en-US"/>
          </w:rPr>
          <w:t>2</w:t>
        </w:r>
        <w:r w:rsidRPr="00523953">
          <w:rPr>
            <w:rFonts w:asciiTheme="minorHAnsi" w:eastAsiaTheme="minorHAnsi" w:hAnsiTheme="minorHAnsi" w:cstheme="minorBidi"/>
            <w:bCs/>
            <w:sz w:val="20"/>
            <w:szCs w:val="22"/>
            <w:lang w:val="en-US"/>
          </w:rPr>
          <w:fldChar w:fldCharType="end"/>
        </w:r>
        <w:r w:rsidRPr="00523953">
          <w:rPr>
            <w:rFonts w:asciiTheme="minorHAnsi" w:eastAsiaTheme="minorHAnsi" w:hAnsiTheme="minorHAnsi" w:cstheme="minorBidi"/>
            <w:sz w:val="20"/>
            <w:szCs w:val="22"/>
            <w:lang w:val="en-US"/>
          </w:rPr>
          <w:t xml:space="preserve"> of </w:t>
        </w:r>
        <w:r w:rsidRPr="00523953">
          <w:rPr>
            <w:rFonts w:asciiTheme="minorHAnsi" w:eastAsiaTheme="minorHAnsi" w:hAnsiTheme="minorHAnsi" w:cstheme="minorBidi"/>
            <w:bCs/>
            <w:sz w:val="20"/>
            <w:szCs w:val="22"/>
            <w:lang w:val="en-US"/>
          </w:rPr>
          <w:fldChar w:fldCharType="begin"/>
        </w:r>
        <w:r w:rsidRPr="00523953">
          <w:rPr>
            <w:rFonts w:asciiTheme="minorHAnsi" w:eastAsiaTheme="minorHAnsi" w:hAnsiTheme="minorHAnsi" w:cstheme="minorBidi"/>
            <w:bCs/>
            <w:sz w:val="20"/>
            <w:szCs w:val="22"/>
            <w:lang w:val="en-US"/>
          </w:rPr>
          <w:instrText xml:space="preserve"> NUMPAGES  </w:instrText>
        </w:r>
        <w:r w:rsidRPr="00523953">
          <w:rPr>
            <w:rFonts w:asciiTheme="minorHAnsi" w:eastAsiaTheme="minorHAnsi" w:hAnsiTheme="minorHAnsi" w:cstheme="minorBidi"/>
            <w:bCs/>
            <w:sz w:val="20"/>
            <w:szCs w:val="22"/>
            <w:lang w:val="en-US"/>
          </w:rPr>
          <w:fldChar w:fldCharType="separate"/>
        </w:r>
        <w:r>
          <w:rPr>
            <w:rFonts w:asciiTheme="minorHAnsi" w:eastAsiaTheme="minorHAnsi" w:hAnsiTheme="minorHAnsi" w:cstheme="minorBidi"/>
            <w:bCs/>
            <w:noProof/>
            <w:sz w:val="20"/>
            <w:szCs w:val="22"/>
            <w:lang w:val="en-US"/>
          </w:rPr>
          <w:t>2</w:t>
        </w:r>
        <w:r w:rsidRPr="00523953">
          <w:rPr>
            <w:rFonts w:asciiTheme="minorHAnsi" w:eastAsiaTheme="minorHAnsi" w:hAnsiTheme="minorHAnsi" w:cstheme="minorBidi"/>
            <w:bCs/>
            <w:sz w:val="20"/>
            <w:szCs w:val="22"/>
            <w:lang w:val="en-US"/>
          </w:rPr>
          <w:fldChar w:fldCharType="end"/>
        </w:r>
      </w:p>
      <w:p w:rsidR="00313CB4" w:rsidRPr="00523953" w:rsidRDefault="00523953" w:rsidP="00523953">
        <w:pPr>
          <w:widowControl/>
          <w:spacing w:before="0" w:after="120"/>
          <w:ind w:left="-180" w:right="-180"/>
          <w:jc w:val="right"/>
          <w:rPr>
            <w:rFonts w:asciiTheme="minorHAnsi" w:eastAsiaTheme="minorHAnsi" w:hAnsiTheme="minorHAnsi" w:cstheme="minorBidi"/>
            <w:bCs/>
            <w:sz w:val="20"/>
            <w:szCs w:val="22"/>
            <w:lang w:val="en-US"/>
          </w:rPr>
        </w:pPr>
        <w:r w:rsidRPr="00523953">
          <w:rPr>
            <w:rFonts w:asciiTheme="minorHAnsi" w:eastAsiaTheme="minorHAnsi" w:hAnsiTheme="minorHAnsi" w:cstheme="minorBidi"/>
            <w:bCs/>
            <w:sz w:val="20"/>
            <w:szCs w:val="22"/>
            <w:lang w:val="en-US"/>
          </w:rPr>
          <w:pict>
            <v:rect id="_x0000_i1033"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74F2"/>
    <w:multiLevelType w:val="hybridMultilevel"/>
    <w:tmpl w:val="DF6C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BB3"/>
    <w:multiLevelType w:val="hybridMultilevel"/>
    <w:tmpl w:val="CD70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53029"/>
    <w:multiLevelType w:val="hybridMultilevel"/>
    <w:tmpl w:val="88E6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0709"/>
    <w:multiLevelType w:val="hybridMultilevel"/>
    <w:tmpl w:val="8A3A596E"/>
    <w:lvl w:ilvl="0" w:tplc="5230893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5239C"/>
    <w:multiLevelType w:val="hybridMultilevel"/>
    <w:tmpl w:val="9F2CC514"/>
    <w:lvl w:ilvl="0" w:tplc="5230893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6679"/>
    <w:multiLevelType w:val="hybridMultilevel"/>
    <w:tmpl w:val="326E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E53F4"/>
    <w:multiLevelType w:val="hybridMultilevel"/>
    <w:tmpl w:val="9FF4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B4"/>
    <w:rsid w:val="001B27EE"/>
    <w:rsid w:val="0022423B"/>
    <w:rsid w:val="00313CB4"/>
    <w:rsid w:val="003C13DD"/>
    <w:rsid w:val="0040542C"/>
    <w:rsid w:val="004D1FD6"/>
    <w:rsid w:val="00523953"/>
    <w:rsid w:val="006711ED"/>
    <w:rsid w:val="006D67F5"/>
    <w:rsid w:val="0084306F"/>
    <w:rsid w:val="00856BFF"/>
    <w:rsid w:val="00927F93"/>
    <w:rsid w:val="009F156D"/>
    <w:rsid w:val="00C3607C"/>
    <w:rsid w:val="00C4279D"/>
    <w:rsid w:val="00D02977"/>
    <w:rsid w:val="00DE1168"/>
    <w:rsid w:val="00E54A6F"/>
    <w:rsid w:val="00EC1426"/>
    <w:rsid w:val="00EC31FF"/>
    <w:rsid w:val="00F6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98C64"/>
  <w15:chartTrackingRefBased/>
  <w15:docId w15:val="{9416492A-6731-489D-A36A-341C484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rFonts w:eastAsia="Times New Roman"/>
      <w:sz w:val="24"/>
      <w:lang w:val="ca"/>
    </w:rPr>
  </w:style>
  <w:style w:type="paragraph" w:styleId="Heading1">
    <w:name w:val="heading 1"/>
    <w:basedOn w:val="Normal"/>
    <w:next w:val="Normal"/>
    <w:qFormat/>
    <w:pPr>
      <w:keepNext/>
      <w:spacing w:before="0" w:after="0"/>
      <w:jc w:val="both"/>
      <w:outlineLvl w:val="0"/>
    </w:pPr>
    <w:rPr>
      <w:rFonts w:ascii="Times New Roman" w:hAnsi="Times New Roman"/>
      <w:u w:val="single"/>
    </w:rPr>
  </w:style>
  <w:style w:type="paragraph" w:styleId="Heading2">
    <w:name w:val="heading 2"/>
    <w:basedOn w:val="Normal"/>
    <w:next w:val="Normal"/>
    <w:qFormat/>
    <w:pPr>
      <w:keepNext/>
      <w:spacing w:before="0" w:after="0"/>
      <w:jc w:val="both"/>
      <w:outlineLvl w:val="1"/>
    </w:pPr>
    <w:rPr>
      <w:rFonts w:ascii="Times New Roman" w:hAnsi="Times New Roman"/>
      <w:b/>
      <w:bCs/>
      <w:i/>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lang w:val="ca"/>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lang w:val="ca"/>
    </w:rPr>
  </w:style>
  <w:style w:type="character" w:customStyle="1" w:styleId="Sample">
    <w:name w:val="Sample"/>
    <w:rPr>
      <w:rFonts w:ascii="Courier" w:hAnsi="Courier"/>
    </w:rPr>
  </w:style>
  <w:style w:type="character" w:styleId="Strong">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0" w:after="0"/>
      <w:jc w:val="both"/>
    </w:pPr>
    <w:rPr>
      <w:rFonts w:ascii="Times New Roman" w:hAnsi="Times New Roman"/>
    </w:rPr>
  </w:style>
  <w:style w:type="paragraph" w:styleId="BodyText2">
    <w:name w:val="Body Text 2"/>
    <w:basedOn w:val="Normal"/>
    <w:pPr>
      <w:spacing w:before="0" w:after="0"/>
      <w:jc w:val="both"/>
    </w:pPr>
    <w:rPr>
      <w:rFonts w:ascii="Times New Roman" w:hAnsi="Times New Roman"/>
      <w:i/>
      <w:iCs/>
    </w:rPr>
  </w:style>
  <w:style w:type="paragraph" w:styleId="BodyTextIndent">
    <w:name w:val="Body Text Indent"/>
    <w:basedOn w:val="Normal"/>
    <w:pPr>
      <w:spacing w:before="0" w:after="0"/>
      <w:ind w:left="360" w:hanging="360"/>
      <w:jc w:val="both"/>
    </w:pPr>
    <w:rPr>
      <w:rFonts w:ascii="Times New Roman" w:hAnsi="Times New Roman"/>
      <w:i/>
      <w:iCs/>
    </w:rPr>
  </w:style>
  <w:style w:type="paragraph" w:styleId="ListParagraph">
    <w:name w:val="List Paragraph"/>
    <w:basedOn w:val="Normal"/>
    <w:uiPriority w:val="34"/>
    <w:qFormat/>
    <w:rsid w:val="0052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Philosophy-Goals-Objectives and Comprehensive Plans</vt:lpstr>
    </vt:vector>
  </TitlesOfParts>
  <Company>SVUSD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Philosophy-Goals-Objectives and Comprehensive Plans</dc:title>
  <dc:subject/>
  <dc:creator>Diane Dube</dc:creator>
  <cp:keywords/>
  <cp:lastModifiedBy>Martha Bootsma</cp:lastModifiedBy>
  <cp:revision>3</cp:revision>
  <cp:lastPrinted>2014-01-28T17:22:00Z</cp:lastPrinted>
  <dcterms:created xsi:type="dcterms:W3CDTF">2021-03-10T23:41:00Z</dcterms:created>
  <dcterms:modified xsi:type="dcterms:W3CDTF">2021-03-11T16:50:00Z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97/98</vt:lpwstr>
  </property>
</Properties>
</file>