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4F" w:rsidRPr="00B01F4F" w:rsidRDefault="00B01F4F" w:rsidP="00B01F4F">
      <w:pPr>
        <w:spacing w:line="259" w:lineRule="auto"/>
        <w:rPr>
          <w:rFonts w:asciiTheme="minorHAnsi" w:eastAsiaTheme="minorHAnsi" w:hAnsiTheme="minorHAnsi" w:cstheme="minorHAnsi"/>
          <w:b/>
          <w:sz w:val="22"/>
          <w:szCs w:val="22"/>
        </w:rPr>
      </w:pPr>
      <w:r w:rsidRPr="00B01F4F">
        <w:rPr>
          <w:rFonts w:asciiTheme="minorHAnsi" w:eastAsiaTheme="minorHAnsi" w:hAnsiTheme="minorHAnsi" w:cstheme="minorHAnsi"/>
          <w:sz w:val="22"/>
          <w:szCs w:val="22"/>
        </w:rPr>
        <w:t>Philosophy, Goals, Objectives and Comprehensive Pla</w:t>
      </w:r>
      <w:bookmarkStart w:id="0" w:name="_GoBack"/>
      <w:bookmarkEnd w:id="0"/>
      <w:r w:rsidRPr="00B01F4F">
        <w:rPr>
          <w:rFonts w:asciiTheme="minorHAnsi" w:eastAsiaTheme="minorHAnsi" w:hAnsiTheme="minorHAnsi" w:cstheme="minorHAnsi"/>
          <w:sz w:val="22"/>
          <w:szCs w:val="22"/>
        </w:rPr>
        <w:t>ns</w:t>
      </w:r>
      <w:r w:rsidRPr="00B01F4F">
        <w:rPr>
          <w:rFonts w:asciiTheme="minorHAnsi" w:eastAsiaTheme="minorHAnsi" w:hAnsiTheme="minorHAnsi" w:cstheme="minorHAnsi"/>
          <w:sz w:val="22"/>
          <w:szCs w:val="22"/>
        </w:rPr>
        <w:tab/>
      </w:r>
      <w:r w:rsidRPr="00B01F4F">
        <w:rPr>
          <w:rFonts w:asciiTheme="minorHAnsi" w:eastAsiaTheme="minorHAnsi" w:hAnsiTheme="minorHAnsi" w:cstheme="minorHAnsi"/>
          <w:sz w:val="22"/>
          <w:szCs w:val="22"/>
        </w:rPr>
        <w:tab/>
      </w:r>
      <w:r w:rsidRPr="00B01F4F">
        <w:rPr>
          <w:rFonts w:asciiTheme="minorHAnsi" w:eastAsiaTheme="minorHAnsi" w:hAnsiTheme="minorHAnsi" w:cstheme="minorHAnsi"/>
          <w:sz w:val="22"/>
          <w:szCs w:val="22"/>
        </w:rPr>
        <w:tab/>
        <w:t xml:space="preserve">       </w:t>
      </w:r>
      <w:r w:rsidRPr="00B01F4F">
        <w:rPr>
          <w:rFonts w:asciiTheme="minorHAnsi" w:eastAsiaTheme="minorHAnsi" w:hAnsiTheme="minorHAnsi" w:cstheme="minorHAnsi"/>
          <w:b/>
          <w:sz w:val="22"/>
          <w:szCs w:val="22"/>
        </w:rPr>
        <w:t xml:space="preserve">Silver Valley Unified School District </w:t>
      </w:r>
      <w:r w:rsidRPr="00B01F4F">
        <w:rPr>
          <w:rFonts w:asciiTheme="minorHAnsi" w:eastAsiaTheme="minorHAnsi" w:hAnsiTheme="minorHAnsi" w:cstheme="minorHAnsi"/>
          <w:b/>
          <w:sz w:val="22"/>
          <w:szCs w:val="22"/>
        </w:rPr>
        <w:t xml:space="preserve">POLICY </w:t>
      </w:r>
      <w:r>
        <w:rPr>
          <w:rFonts w:asciiTheme="minorHAnsi" w:eastAsiaTheme="minorHAnsi" w:hAnsiTheme="minorHAnsi" w:cstheme="minorHAnsi"/>
          <w:b/>
          <w:sz w:val="22"/>
          <w:szCs w:val="22"/>
        </w:rPr>
        <w:t>0500</w:t>
      </w:r>
      <w:r w:rsidRPr="00B01F4F">
        <w:rPr>
          <w:rFonts w:asciiTheme="minorHAnsi" w:eastAsiaTheme="minorHAnsi" w:hAnsiTheme="minorHAnsi" w:cstheme="minorHAnsi"/>
          <w:b/>
          <w:sz w:val="22"/>
          <w:szCs w:val="22"/>
        </w:rPr>
        <w:t xml:space="preserve">: </w:t>
      </w:r>
      <w:r w:rsidRPr="00B01F4F">
        <w:rPr>
          <w:rFonts w:asciiTheme="minorHAnsi" w:eastAsiaTheme="minorHAnsi" w:hAnsiTheme="minorHAnsi" w:cstheme="minorHAnsi"/>
          <w:b/>
          <w:sz w:val="22"/>
          <w:szCs w:val="22"/>
        </w:rPr>
        <w:t>ACCOUNTABILITY</w:t>
      </w:r>
    </w:p>
    <w:p w:rsidR="00B01F4F" w:rsidRPr="00B01F4F" w:rsidRDefault="00B01F4F" w:rsidP="00B01F4F">
      <w:pPr>
        <w:spacing w:line="259" w:lineRule="auto"/>
        <w:rPr>
          <w:rFonts w:asciiTheme="minorHAnsi" w:eastAsiaTheme="minorHAnsi" w:hAnsiTheme="minorHAnsi" w:cstheme="minorHAnsi"/>
          <w:b/>
          <w:sz w:val="22"/>
          <w:szCs w:val="22"/>
        </w:rPr>
      </w:pPr>
    </w:p>
    <w:p w:rsidR="00B01F4F" w:rsidRPr="00B01F4F" w:rsidRDefault="00B01F4F" w:rsidP="00B01F4F">
      <w:pPr>
        <w:spacing w:line="259" w:lineRule="auto"/>
        <w:rPr>
          <w:rFonts w:asciiTheme="minorHAnsi" w:eastAsiaTheme="minorHAnsi" w:hAnsiTheme="minorHAnsi" w:cstheme="minorHAnsi"/>
          <w:sz w:val="22"/>
          <w:szCs w:val="22"/>
        </w:rPr>
      </w:pPr>
      <w:r w:rsidRPr="00B01F4F">
        <w:rPr>
          <w:rFonts w:asciiTheme="minorHAnsi" w:eastAsiaTheme="minorHAnsi" w:hAnsiTheme="minorHAnsi" w:cstheme="minorHAnsi"/>
          <w:b/>
          <w:sz w:val="22"/>
          <w:szCs w:val="22"/>
        </w:rPr>
        <w:t xml:space="preserve">Original Adoption: </w:t>
      </w:r>
      <w:r w:rsidRPr="00B01F4F">
        <w:rPr>
          <w:rFonts w:asciiTheme="minorHAnsi" w:eastAsiaTheme="minorHAnsi" w:hAnsiTheme="minorHAnsi" w:cstheme="minorHAnsi"/>
          <w:sz w:val="22"/>
          <w:szCs w:val="22"/>
          <w:u w:val="single"/>
        </w:rPr>
        <w:t>6/1989</w:t>
      </w:r>
      <w:r w:rsidRPr="00B01F4F">
        <w:rPr>
          <w:rFonts w:asciiTheme="minorHAnsi" w:eastAsiaTheme="minorHAnsi" w:hAnsiTheme="minorHAnsi" w:cstheme="minorHAnsi"/>
          <w:sz w:val="22"/>
          <w:szCs w:val="22"/>
        </w:rPr>
        <w:tab/>
      </w:r>
    </w:p>
    <w:p w:rsidR="00B01F4F" w:rsidRPr="00B01F4F" w:rsidRDefault="00B01F4F" w:rsidP="00B01F4F">
      <w:pPr>
        <w:spacing w:line="259" w:lineRule="auto"/>
        <w:rPr>
          <w:rFonts w:asciiTheme="minorHAnsi" w:eastAsiaTheme="minorHAnsi" w:hAnsiTheme="minorHAnsi" w:cstheme="minorHAnsi"/>
          <w:sz w:val="22"/>
          <w:szCs w:val="22"/>
        </w:rPr>
      </w:pPr>
      <w:r w:rsidRPr="00B01F4F">
        <w:rPr>
          <w:rFonts w:asciiTheme="minorHAnsi" w:eastAsiaTheme="minorHAnsi" w:hAnsiTheme="minorHAnsi" w:cstheme="minorHAnsi"/>
          <w:b/>
          <w:sz w:val="22"/>
          <w:szCs w:val="22"/>
        </w:rPr>
        <w:t>Revised</w:t>
      </w:r>
      <w:r w:rsidRPr="00B01F4F">
        <w:rPr>
          <w:rFonts w:asciiTheme="minorHAnsi" w:eastAsiaTheme="minorHAnsi" w:hAnsiTheme="minorHAnsi" w:cstheme="minorHAnsi"/>
          <w:sz w:val="22"/>
          <w:szCs w:val="22"/>
        </w:rPr>
        <w:t xml:space="preserve">: </w:t>
      </w:r>
      <w:r w:rsidRPr="00B01F4F">
        <w:rPr>
          <w:rFonts w:asciiTheme="minorHAnsi" w:eastAsiaTheme="minorHAnsi" w:hAnsiTheme="minorHAnsi" w:cstheme="minorHAnsi"/>
          <w:sz w:val="22"/>
          <w:szCs w:val="22"/>
          <w:u w:val="single"/>
        </w:rPr>
        <w:t>9</w:t>
      </w:r>
      <w:r>
        <w:rPr>
          <w:rFonts w:asciiTheme="minorHAnsi" w:eastAsiaTheme="minorHAnsi" w:hAnsiTheme="minorHAnsi" w:cstheme="minorHAnsi"/>
          <w:sz w:val="22"/>
          <w:szCs w:val="22"/>
          <w:u w:val="single"/>
        </w:rPr>
        <w:t>/</w:t>
      </w:r>
      <w:r w:rsidRPr="00B01F4F">
        <w:rPr>
          <w:rFonts w:asciiTheme="minorHAnsi" w:eastAsiaTheme="minorHAnsi" w:hAnsiTheme="minorHAnsi" w:cstheme="minorHAnsi"/>
          <w:sz w:val="22"/>
          <w:szCs w:val="22"/>
          <w:u w:val="single"/>
        </w:rPr>
        <w:t>11</w:t>
      </w:r>
      <w:r>
        <w:rPr>
          <w:rFonts w:asciiTheme="minorHAnsi" w:eastAsiaTheme="minorHAnsi" w:hAnsiTheme="minorHAnsi" w:cstheme="minorHAnsi"/>
          <w:sz w:val="22"/>
          <w:szCs w:val="22"/>
          <w:u w:val="single"/>
        </w:rPr>
        <w:t>/19</w:t>
      </w:r>
      <w:r w:rsidRPr="00B01F4F">
        <w:rPr>
          <w:rFonts w:asciiTheme="minorHAnsi" w:eastAsiaTheme="minorHAnsi" w:hAnsiTheme="minorHAnsi" w:cstheme="minorHAnsi"/>
          <w:sz w:val="22"/>
          <w:szCs w:val="22"/>
          <w:u w:val="single"/>
        </w:rPr>
        <w:t>95, 6</w:t>
      </w:r>
      <w:r>
        <w:rPr>
          <w:rFonts w:asciiTheme="minorHAnsi" w:eastAsiaTheme="minorHAnsi" w:hAnsiTheme="minorHAnsi" w:cstheme="minorHAnsi"/>
          <w:sz w:val="22"/>
          <w:szCs w:val="22"/>
          <w:u w:val="single"/>
        </w:rPr>
        <w:t>/</w:t>
      </w:r>
      <w:r w:rsidRPr="00B01F4F">
        <w:rPr>
          <w:rFonts w:asciiTheme="minorHAnsi" w:eastAsiaTheme="minorHAnsi" w:hAnsiTheme="minorHAnsi" w:cstheme="minorHAnsi"/>
          <w:sz w:val="22"/>
          <w:szCs w:val="22"/>
          <w:u w:val="single"/>
        </w:rPr>
        <w:t>18</w:t>
      </w:r>
      <w:r>
        <w:rPr>
          <w:rFonts w:asciiTheme="minorHAnsi" w:eastAsiaTheme="minorHAnsi" w:hAnsiTheme="minorHAnsi" w:cstheme="minorHAnsi"/>
          <w:sz w:val="22"/>
          <w:szCs w:val="22"/>
          <w:u w:val="single"/>
        </w:rPr>
        <w:t>/20</w:t>
      </w:r>
      <w:r w:rsidRPr="00B01F4F">
        <w:rPr>
          <w:rFonts w:asciiTheme="minorHAnsi" w:eastAsiaTheme="minorHAnsi" w:hAnsiTheme="minorHAnsi" w:cstheme="minorHAnsi"/>
          <w:sz w:val="22"/>
          <w:szCs w:val="22"/>
          <w:u w:val="single"/>
        </w:rPr>
        <w:t>01, 7</w:t>
      </w:r>
      <w:r>
        <w:rPr>
          <w:rFonts w:asciiTheme="minorHAnsi" w:eastAsiaTheme="minorHAnsi" w:hAnsiTheme="minorHAnsi" w:cstheme="minorHAnsi"/>
          <w:sz w:val="22"/>
          <w:szCs w:val="22"/>
          <w:u w:val="single"/>
        </w:rPr>
        <w:t>/</w:t>
      </w:r>
      <w:r w:rsidRPr="00B01F4F">
        <w:rPr>
          <w:rFonts w:asciiTheme="minorHAnsi" w:eastAsiaTheme="minorHAnsi" w:hAnsiTheme="minorHAnsi" w:cstheme="minorHAnsi"/>
          <w:sz w:val="22"/>
          <w:szCs w:val="22"/>
          <w:u w:val="single"/>
        </w:rPr>
        <w:t>10</w:t>
      </w:r>
      <w:r>
        <w:rPr>
          <w:rFonts w:asciiTheme="minorHAnsi" w:eastAsiaTheme="minorHAnsi" w:hAnsiTheme="minorHAnsi" w:cstheme="minorHAnsi"/>
          <w:sz w:val="22"/>
          <w:szCs w:val="22"/>
          <w:u w:val="single"/>
        </w:rPr>
        <w:t>/20</w:t>
      </w:r>
      <w:r w:rsidRPr="00B01F4F">
        <w:rPr>
          <w:rFonts w:asciiTheme="minorHAnsi" w:eastAsiaTheme="minorHAnsi" w:hAnsiTheme="minorHAnsi" w:cstheme="minorHAnsi"/>
          <w:sz w:val="22"/>
          <w:szCs w:val="22"/>
          <w:u w:val="single"/>
        </w:rPr>
        <w:t>06, 1</w:t>
      </w:r>
      <w:r>
        <w:rPr>
          <w:rFonts w:asciiTheme="minorHAnsi" w:eastAsiaTheme="minorHAnsi" w:hAnsiTheme="minorHAnsi" w:cstheme="minorHAnsi"/>
          <w:sz w:val="22"/>
          <w:szCs w:val="22"/>
          <w:u w:val="single"/>
        </w:rPr>
        <w:t>/</w:t>
      </w:r>
      <w:r w:rsidRPr="00B01F4F">
        <w:rPr>
          <w:rFonts w:asciiTheme="minorHAnsi" w:eastAsiaTheme="minorHAnsi" w:hAnsiTheme="minorHAnsi" w:cstheme="minorHAnsi"/>
          <w:sz w:val="22"/>
          <w:szCs w:val="22"/>
          <w:u w:val="single"/>
        </w:rPr>
        <w:t>14</w:t>
      </w:r>
      <w:r>
        <w:rPr>
          <w:rFonts w:asciiTheme="minorHAnsi" w:eastAsiaTheme="minorHAnsi" w:hAnsiTheme="minorHAnsi" w:cstheme="minorHAnsi"/>
          <w:sz w:val="22"/>
          <w:szCs w:val="22"/>
          <w:u w:val="single"/>
        </w:rPr>
        <w:t>/20</w:t>
      </w:r>
      <w:r w:rsidRPr="00B01F4F">
        <w:rPr>
          <w:rFonts w:asciiTheme="minorHAnsi" w:eastAsiaTheme="minorHAnsi" w:hAnsiTheme="minorHAnsi" w:cstheme="minorHAnsi"/>
          <w:sz w:val="22"/>
          <w:szCs w:val="22"/>
          <w:u w:val="single"/>
        </w:rPr>
        <w:t>14</w:t>
      </w:r>
    </w:p>
    <w:p w:rsidR="00B01F4F" w:rsidRPr="00B01F4F" w:rsidRDefault="00B01F4F" w:rsidP="00B01F4F">
      <w:pPr>
        <w:spacing w:after="120" w:line="259" w:lineRule="auto"/>
        <w:ind w:left="-180" w:right="-180"/>
        <w:rPr>
          <w:rFonts w:asciiTheme="minorHAnsi" w:eastAsiaTheme="minorHAnsi" w:hAnsiTheme="minorHAnsi" w:cstheme="minorHAnsi"/>
          <w:sz w:val="22"/>
          <w:szCs w:val="22"/>
        </w:rPr>
      </w:pPr>
      <w:r w:rsidRPr="00B01F4F">
        <w:rPr>
          <w:rFonts w:asciiTheme="minorHAnsi" w:eastAsiaTheme="minorHAnsi" w:hAnsiTheme="minorHAnsi" w:cstheme="minorHAnsi"/>
          <w:sz w:val="22"/>
          <w:szCs w:val="22"/>
        </w:rPr>
        <w:pict>
          <v:rect id="_x0000_i1025" style="width:0;height:1.5pt" o:hralign="center" o:hrstd="t" o:hr="t" fillcolor="#a0a0a0" stroked="f"/>
        </w:pict>
      </w:r>
    </w:p>
    <w:p w:rsidR="00CC25F9" w:rsidRPr="00B01F4F" w:rsidRDefault="00CC25F9" w:rsidP="00906382">
      <w:pPr>
        <w:widowControl w:val="0"/>
        <w:autoSpaceDE w:val="0"/>
        <w:autoSpaceDN w:val="0"/>
        <w:adjustRightInd w:val="0"/>
        <w:jc w:val="both"/>
        <w:rPr>
          <w:rFonts w:asciiTheme="minorHAnsi" w:hAnsiTheme="minorHAnsi" w:cstheme="minorHAnsi"/>
          <w:sz w:val="22"/>
          <w:szCs w:val="22"/>
        </w:rPr>
      </w:pPr>
      <w:r w:rsidRPr="00B01F4F">
        <w:rPr>
          <w:rFonts w:asciiTheme="minorHAnsi" w:hAnsiTheme="minorHAnsi" w:cstheme="minorHAnsi"/>
          <w:sz w:val="22"/>
          <w:szCs w:val="22"/>
        </w:rPr>
        <w:t xml:space="preserve">The Governing Board recognizes its responsibility to ensure accountability to the public for the performance of district schools. The Board shall regularly review the effectiveness of the district's programs, personnel, and fiscal operations, with a focus on the district's effectiveness in improving student achievement. The Board shall establish processes </w:t>
      </w:r>
      <w:r w:rsidR="008D0EE2" w:rsidRPr="00B01F4F">
        <w:rPr>
          <w:rFonts w:asciiTheme="minorHAnsi" w:hAnsiTheme="minorHAnsi" w:cstheme="minorHAnsi"/>
          <w:sz w:val="22"/>
          <w:szCs w:val="22"/>
        </w:rPr>
        <w:t xml:space="preserve">and measures </w:t>
      </w:r>
      <w:r w:rsidRPr="00B01F4F">
        <w:rPr>
          <w:rFonts w:asciiTheme="minorHAnsi" w:hAnsiTheme="minorHAnsi" w:cstheme="minorHAnsi"/>
          <w:sz w:val="22"/>
          <w:szCs w:val="22"/>
        </w:rPr>
        <w:t xml:space="preserve">to monitor results and to evaluate progress toward accomplishing the district's vision and goals. </w:t>
      </w:r>
    </w:p>
    <w:p w:rsidR="00CC25F9" w:rsidRPr="00B01F4F" w:rsidRDefault="00CC25F9" w:rsidP="00906382">
      <w:pPr>
        <w:widowControl w:val="0"/>
        <w:autoSpaceDE w:val="0"/>
        <w:autoSpaceDN w:val="0"/>
        <w:adjustRightInd w:val="0"/>
        <w:jc w:val="both"/>
        <w:rPr>
          <w:rFonts w:asciiTheme="minorHAnsi" w:hAnsiTheme="minorHAnsi" w:cstheme="minorHAnsi"/>
          <w:sz w:val="22"/>
          <w:szCs w:val="22"/>
        </w:rPr>
      </w:pPr>
    </w:p>
    <w:p w:rsidR="00CC25F9" w:rsidRPr="00B01F4F" w:rsidRDefault="00CC25F9" w:rsidP="00906382">
      <w:pPr>
        <w:widowControl w:val="0"/>
        <w:autoSpaceDE w:val="0"/>
        <w:autoSpaceDN w:val="0"/>
        <w:adjustRightInd w:val="0"/>
        <w:jc w:val="both"/>
        <w:rPr>
          <w:rFonts w:asciiTheme="minorHAnsi" w:hAnsiTheme="minorHAnsi" w:cstheme="minorHAnsi"/>
          <w:sz w:val="22"/>
          <w:szCs w:val="22"/>
        </w:rPr>
      </w:pPr>
      <w:r w:rsidRPr="00B01F4F">
        <w:rPr>
          <w:rFonts w:asciiTheme="minorHAnsi" w:hAnsiTheme="minorHAnsi" w:cstheme="minorHAnsi"/>
          <w:sz w:val="22"/>
          <w:szCs w:val="22"/>
        </w:rPr>
        <w:t xml:space="preserve">Indicators of district progress in improving student achievement shall include, but not be limited to, the </w:t>
      </w:r>
      <w:r w:rsidR="008D0EE2" w:rsidRPr="00B01F4F">
        <w:rPr>
          <w:rFonts w:asciiTheme="minorHAnsi" w:hAnsiTheme="minorHAnsi" w:cstheme="minorHAnsi"/>
          <w:sz w:val="22"/>
          <w:szCs w:val="22"/>
        </w:rPr>
        <w:t xml:space="preserve">state </w:t>
      </w:r>
      <w:r w:rsidRPr="00B01F4F">
        <w:rPr>
          <w:rFonts w:asciiTheme="minorHAnsi" w:hAnsiTheme="minorHAnsi" w:cstheme="minorHAnsi"/>
          <w:sz w:val="22"/>
          <w:szCs w:val="22"/>
        </w:rPr>
        <w:t xml:space="preserve">Academic Performance Index (API) </w:t>
      </w:r>
      <w:r w:rsidR="008D0EE2" w:rsidRPr="00B01F4F">
        <w:rPr>
          <w:rFonts w:asciiTheme="minorHAnsi" w:hAnsiTheme="minorHAnsi" w:cstheme="minorHAnsi"/>
          <w:sz w:val="22"/>
          <w:szCs w:val="22"/>
        </w:rPr>
        <w:t xml:space="preserve">and the measures </w:t>
      </w:r>
      <w:r w:rsidRPr="00B01F4F">
        <w:rPr>
          <w:rFonts w:asciiTheme="minorHAnsi" w:hAnsiTheme="minorHAnsi" w:cstheme="minorHAnsi"/>
          <w:sz w:val="22"/>
          <w:szCs w:val="22"/>
        </w:rPr>
        <w:t xml:space="preserve">of "adequate yearly progress" (AYP) required under the federal accountability system. </w:t>
      </w:r>
    </w:p>
    <w:p w:rsidR="00CC25F9" w:rsidRPr="00B01F4F" w:rsidRDefault="00CC25F9" w:rsidP="00906382">
      <w:pPr>
        <w:widowControl w:val="0"/>
        <w:autoSpaceDE w:val="0"/>
        <w:autoSpaceDN w:val="0"/>
        <w:adjustRightInd w:val="0"/>
        <w:jc w:val="both"/>
        <w:rPr>
          <w:rFonts w:asciiTheme="minorHAnsi" w:hAnsiTheme="minorHAnsi" w:cstheme="minorHAnsi"/>
          <w:sz w:val="22"/>
          <w:szCs w:val="22"/>
        </w:rPr>
      </w:pPr>
    </w:p>
    <w:p w:rsidR="008D0EE2" w:rsidRPr="00B01F4F" w:rsidRDefault="008D0EE2" w:rsidP="00906382">
      <w:pPr>
        <w:widowControl w:val="0"/>
        <w:autoSpaceDE w:val="0"/>
        <w:autoSpaceDN w:val="0"/>
        <w:adjustRightInd w:val="0"/>
        <w:jc w:val="both"/>
        <w:rPr>
          <w:rFonts w:asciiTheme="minorHAnsi" w:hAnsiTheme="minorHAnsi" w:cstheme="minorHAnsi"/>
          <w:sz w:val="22"/>
          <w:szCs w:val="22"/>
        </w:rPr>
      </w:pPr>
      <w:r w:rsidRPr="00B01F4F">
        <w:rPr>
          <w:rFonts w:asciiTheme="minorHAnsi" w:hAnsiTheme="minorHAnsi" w:cstheme="minorHAnsi"/>
          <w:sz w:val="22"/>
          <w:szCs w:val="22"/>
        </w:rPr>
        <w:t>Alternative schools serving high-risk student populations, including continuation high schools, opportunity schools, and community day schools, shall be subject to an alternative accountability system established by the Superintendent of Public Instruction.</w:t>
      </w:r>
    </w:p>
    <w:p w:rsidR="008D0EE2" w:rsidRPr="00B01F4F" w:rsidRDefault="008D0EE2" w:rsidP="00906382">
      <w:pPr>
        <w:widowControl w:val="0"/>
        <w:autoSpaceDE w:val="0"/>
        <w:autoSpaceDN w:val="0"/>
        <w:adjustRightInd w:val="0"/>
        <w:jc w:val="both"/>
        <w:rPr>
          <w:rFonts w:asciiTheme="minorHAnsi" w:hAnsiTheme="minorHAnsi" w:cstheme="minorHAnsi"/>
          <w:sz w:val="22"/>
          <w:szCs w:val="22"/>
        </w:rPr>
      </w:pPr>
    </w:p>
    <w:p w:rsidR="008D0EE2" w:rsidRPr="00B01F4F" w:rsidRDefault="008D0EE2" w:rsidP="00906382">
      <w:pPr>
        <w:widowControl w:val="0"/>
        <w:autoSpaceDE w:val="0"/>
        <w:autoSpaceDN w:val="0"/>
        <w:adjustRightInd w:val="0"/>
        <w:jc w:val="both"/>
        <w:rPr>
          <w:rFonts w:asciiTheme="minorHAnsi" w:hAnsiTheme="minorHAnsi" w:cstheme="minorHAnsi"/>
          <w:sz w:val="22"/>
          <w:szCs w:val="22"/>
        </w:rPr>
      </w:pPr>
      <w:r w:rsidRPr="00B01F4F">
        <w:rPr>
          <w:rFonts w:asciiTheme="minorHAnsi" w:hAnsiTheme="minorHAnsi" w:cstheme="minorHAnsi"/>
          <w:sz w:val="22"/>
          <w:szCs w:val="22"/>
        </w:rPr>
        <w:t>The district and each district school shall demonstrate comparable improvement in academic achievement, as measured by the API, for all numerically significant student subgroups.  Numerically significant subgroups include ethnic subgroups, socioeconomically disadvantaged students, English learners, students with disabilities, and foster youth, when the subgroup consists of at least 30 students with a valid test score or 15 foster youth.</w:t>
      </w:r>
    </w:p>
    <w:p w:rsidR="008D0EE2" w:rsidRPr="00B01F4F" w:rsidRDefault="008D0EE2" w:rsidP="00906382">
      <w:pPr>
        <w:widowControl w:val="0"/>
        <w:autoSpaceDE w:val="0"/>
        <w:autoSpaceDN w:val="0"/>
        <w:adjustRightInd w:val="0"/>
        <w:jc w:val="both"/>
        <w:rPr>
          <w:rFonts w:asciiTheme="minorHAnsi" w:hAnsiTheme="minorHAnsi" w:cstheme="minorHAnsi"/>
          <w:sz w:val="22"/>
          <w:szCs w:val="22"/>
        </w:rPr>
      </w:pPr>
    </w:p>
    <w:p w:rsidR="008D0EE2" w:rsidRPr="00B01F4F" w:rsidRDefault="008D0EE2" w:rsidP="00906382">
      <w:pPr>
        <w:widowControl w:val="0"/>
        <w:autoSpaceDE w:val="0"/>
        <w:autoSpaceDN w:val="0"/>
        <w:adjustRightInd w:val="0"/>
        <w:jc w:val="both"/>
        <w:rPr>
          <w:rFonts w:asciiTheme="minorHAnsi" w:hAnsiTheme="minorHAnsi" w:cstheme="minorHAnsi"/>
          <w:sz w:val="22"/>
          <w:szCs w:val="22"/>
        </w:rPr>
      </w:pPr>
      <w:r w:rsidRPr="00B01F4F">
        <w:rPr>
          <w:rFonts w:asciiTheme="minorHAnsi" w:hAnsiTheme="minorHAnsi" w:cstheme="minorHAnsi"/>
          <w:sz w:val="22"/>
          <w:szCs w:val="22"/>
        </w:rPr>
        <w:t>The Superintendent shall provide regular reports to the Board and the public regarding district and school performance.  Opportunities for feedback from students, parents/guardians, staff, and community members shall be made available as part of any review and evaluation of district programs and operations and as part of the development or annual update of the local control and accountability plan (LCAP).</w:t>
      </w:r>
    </w:p>
    <w:p w:rsidR="008D0EE2" w:rsidRPr="00B01F4F" w:rsidRDefault="008D0EE2" w:rsidP="00906382">
      <w:pPr>
        <w:widowControl w:val="0"/>
        <w:autoSpaceDE w:val="0"/>
        <w:autoSpaceDN w:val="0"/>
        <w:adjustRightInd w:val="0"/>
        <w:jc w:val="both"/>
        <w:rPr>
          <w:rFonts w:asciiTheme="minorHAnsi" w:hAnsiTheme="minorHAnsi" w:cstheme="minorHAnsi"/>
          <w:sz w:val="22"/>
          <w:szCs w:val="22"/>
        </w:rPr>
      </w:pPr>
    </w:p>
    <w:p w:rsidR="00CC25F9" w:rsidRPr="00B01F4F" w:rsidRDefault="00CC25F9" w:rsidP="00906382">
      <w:pPr>
        <w:widowControl w:val="0"/>
        <w:autoSpaceDE w:val="0"/>
        <w:autoSpaceDN w:val="0"/>
        <w:adjustRightInd w:val="0"/>
        <w:jc w:val="both"/>
        <w:rPr>
          <w:rFonts w:asciiTheme="minorHAnsi" w:hAnsiTheme="minorHAnsi" w:cstheme="minorHAnsi"/>
          <w:sz w:val="22"/>
          <w:szCs w:val="22"/>
        </w:rPr>
      </w:pPr>
      <w:r w:rsidRPr="00B01F4F">
        <w:rPr>
          <w:rFonts w:asciiTheme="minorHAnsi" w:hAnsiTheme="minorHAnsi" w:cstheme="minorHAnsi"/>
          <w:sz w:val="22"/>
          <w:szCs w:val="22"/>
        </w:rPr>
        <w:t xml:space="preserve">Evaluation results may be used as a basis for </w:t>
      </w:r>
      <w:r w:rsidR="008D0EE2" w:rsidRPr="00B01F4F">
        <w:rPr>
          <w:rFonts w:asciiTheme="minorHAnsi" w:hAnsiTheme="minorHAnsi" w:cstheme="minorHAnsi"/>
          <w:sz w:val="22"/>
          <w:szCs w:val="22"/>
        </w:rPr>
        <w:t xml:space="preserve">revising district or school goals, updating the LCAP or other comprehensive plans, </w:t>
      </w:r>
      <w:r w:rsidRPr="00B01F4F">
        <w:rPr>
          <w:rFonts w:asciiTheme="minorHAnsi" w:hAnsiTheme="minorHAnsi" w:cstheme="minorHAnsi"/>
          <w:sz w:val="22"/>
          <w:szCs w:val="22"/>
        </w:rPr>
        <w:t xml:space="preserve">identifying and developing strategies to address disparities in achievement among student subgroups, implementing programmatic changes, determining the need for additional support or assistance, awarding incentives or rewards, and establishing other performance-based consequences. </w:t>
      </w:r>
    </w:p>
    <w:p w:rsidR="00B01F4F" w:rsidRDefault="00B01F4F" w:rsidP="00B01F4F">
      <w:pPr>
        <w:widowControl w:val="0"/>
        <w:autoSpaceDE w:val="0"/>
        <w:autoSpaceDN w:val="0"/>
        <w:adjustRightInd w:val="0"/>
        <w:spacing w:after="120"/>
        <w:ind w:left="-180" w:right="-180"/>
        <w:rPr>
          <w:rFonts w:asciiTheme="minorHAnsi" w:hAnsiTheme="minorHAnsi" w:cstheme="minorHAnsi"/>
          <w:sz w:val="22"/>
          <w:szCs w:val="22"/>
        </w:rPr>
      </w:pPr>
      <w:r w:rsidRPr="00B01F4F">
        <w:rPr>
          <w:rFonts w:asciiTheme="minorHAnsi" w:eastAsiaTheme="minorHAnsi" w:hAnsiTheme="minorHAnsi" w:cstheme="minorHAnsi"/>
          <w:sz w:val="22"/>
          <w:szCs w:val="22"/>
        </w:rPr>
        <w:pict>
          <v:rect id="_x0000_i1063" style="width:0;height:1.5pt" o:hralign="center" o:hrstd="t" o:hr="t" fillcolor="#a0a0a0" stroked="f"/>
        </w:pict>
      </w:r>
    </w:p>
    <w:p w:rsidR="00CC25F9" w:rsidRPr="00B01F4F" w:rsidRDefault="00CC25F9" w:rsidP="00B01F4F">
      <w:pPr>
        <w:widowControl w:val="0"/>
        <w:tabs>
          <w:tab w:val="left" w:pos="360"/>
          <w:tab w:val="left" w:pos="720"/>
          <w:tab w:val="left" w:pos="2880"/>
        </w:tabs>
        <w:autoSpaceDE w:val="0"/>
        <w:autoSpaceDN w:val="0"/>
        <w:adjustRightInd w:val="0"/>
        <w:ind w:left="360"/>
        <w:rPr>
          <w:rFonts w:asciiTheme="minorHAnsi" w:hAnsiTheme="minorHAnsi" w:cstheme="minorHAnsi"/>
          <w:sz w:val="18"/>
          <w:szCs w:val="18"/>
        </w:rPr>
      </w:pPr>
      <w:r w:rsidRPr="00B01F4F">
        <w:rPr>
          <w:rFonts w:asciiTheme="minorHAnsi" w:hAnsiTheme="minorHAnsi" w:cstheme="minorHAnsi"/>
          <w:sz w:val="18"/>
          <w:szCs w:val="18"/>
        </w:rPr>
        <w:t>Legal Reference:</w:t>
      </w: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b/>
          <w:sz w:val="18"/>
          <w:szCs w:val="18"/>
          <w:u w:val="single"/>
        </w:rPr>
      </w:pPr>
      <w:r w:rsidRPr="00B01F4F">
        <w:rPr>
          <w:rFonts w:asciiTheme="minorHAnsi" w:hAnsiTheme="minorHAnsi" w:cstheme="minorHAnsi"/>
          <w:b/>
          <w:sz w:val="18"/>
          <w:szCs w:val="18"/>
          <w:u w:val="single"/>
        </w:rPr>
        <w:t>EDUCATION CODE</w:t>
      </w: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33127-</w:t>
      </w:r>
      <w:r w:rsidR="00B01F4F" w:rsidRPr="00B01F4F">
        <w:rPr>
          <w:rFonts w:asciiTheme="minorHAnsi" w:hAnsiTheme="minorHAnsi" w:cstheme="minorHAnsi"/>
          <w:sz w:val="18"/>
          <w:szCs w:val="18"/>
        </w:rPr>
        <w:t xml:space="preserve">33129 </w:t>
      </w:r>
      <w:r w:rsidR="00B01F4F">
        <w:rPr>
          <w:rFonts w:asciiTheme="minorHAnsi" w:hAnsiTheme="minorHAnsi" w:cstheme="minorHAnsi"/>
          <w:sz w:val="18"/>
          <w:szCs w:val="18"/>
        </w:rPr>
        <w:tab/>
      </w:r>
      <w:r w:rsidR="00B01F4F" w:rsidRPr="00B01F4F">
        <w:rPr>
          <w:rFonts w:asciiTheme="minorHAnsi" w:hAnsiTheme="minorHAnsi" w:cstheme="minorHAnsi"/>
          <w:sz w:val="18"/>
          <w:szCs w:val="18"/>
        </w:rPr>
        <w:t>Standards</w:t>
      </w:r>
      <w:r w:rsidRPr="00B01F4F">
        <w:rPr>
          <w:rFonts w:asciiTheme="minorHAnsi" w:hAnsiTheme="minorHAnsi" w:cstheme="minorHAnsi"/>
          <w:sz w:val="18"/>
          <w:szCs w:val="18"/>
        </w:rPr>
        <w:t xml:space="preserve"> and criteria for fiscal accountability</w:t>
      </w: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33400-</w:t>
      </w:r>
      <w:r w:rsidR="00B01F4F" w:rsidRPr="00B01F4F">
        <w:rPr>
          <w:rFonts w:asciiTheme="minorHAnsi" w:hAnsiTheme="minorHAnsi" w:cstheme="minorHAnsi"/>
          <w:sz w:val="18"/>
          <w:szCs w:val="18"/>
        </w:rPr>
        <w:t xml:space="preserve">33407 </w:t>
      </w:r>
      <w:r w:rsidR="00B01F4F">
        <w:rPr>
          <w:rFonts w:asciiTheme="minorHAnsi" w:hAnsiTheme="minorHAnsi" w:cstheme="minorHAnsi"/>
          <w:sz w:val="18"/>
          <w:szCs w:val="18"/>
        </w:rPr>
        <w:tab/>
      </w:r>
      <w:r w:rsidR="00B01F4F" w:rsidRPr="00B01F4F">
        <w:rPr>
          <w:rFonts w:asciiTheme="minorHAnsi" w:hAnsiTheme="minorHAnsi" w:cstheme="minorHAnsi"/>
          <w:sz w:val="18"/>
          <w:szCs w:val="18"/>
        </w:rPr>
        <w:t>CDE</w:t>
      </w:r>
      <w:r w:rsidRPr="00B01F4F">
        <w:rPr>
          <w:rFonts w:asciiTheme="minorHAnsi" w:hAnsiTheme="minorHAnsi" w:cstheme="minorHAnsi"/>
          <w:sz w:val="18"/>
          <w:szCs w:val="18"/>
        </w:rPr>
        <w:t xml:space="preserve"> evaluation of district programs</w:t>
      </w: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44660-</w:t>
      </w:r>
      <w:r w:rsidR="00B01F4F" w:rsidRPr="00B01F4F">
        <w:rPr>
          <w:rFonts w:asciiTheme="minorHAnsi" w:hAnsiTheme="minorHAnsi" w:cstheme="minorHAnsi"/>
          <w:sz w:val="18"/>
          <w:szCs w:val="18"/>
        </w:rPr>
        <w:t xml:space="preserve">44665 </w:t>
      </w:r>
      <w:r w:rsidR="00B01F4F">
        <w:rPr>
          <w:rFonts w:asciiTheme="minorHAnsi" w:hAnsiTheme="minorHAnsi" w:cstheme="minorHAnsi"/>
          <w:sz w:val="18"/>
          <w:szCs w:val="18"/>
        </w:rPr>
        <w:tab/>
      </w:r>
      <w:r w:rsidR="00B01F4F" w:rsidRPr="00B01F4F">
        <w:rPr>
          <w:rFonts w:asciiTheme="minorHAnsi" w:hAnsiTheme="minorHAnsi" w:cstheme="minorHAnsi"/>
          <w:sz w:val="18"/>
          <w:szCs w:val="18"/>
        </w:rPr>
        <w:t>Evaluation</w:t>
      </w:r>
      <w:r w:rsidRPr="00B01F4F">
        <w:rPr>
          <w:rFonts w:asciiTheme="minorHAnsi" w:hAnsiTheme="minorHAnsi" w:cstheme="minorHAnsi"/>
          <w:sz w:val="18"/>
          <w:szCs w:val="18"/>
        </w:rPr>
        <w:t xml:space="preserve"> of certificated employees</w:t>
      </w:r>
    </w:p>
    <w:p w:rsidR="00CC25F9" w:rsidRPr="00B01F4F" w:rsidRDefault="00B01F4F"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 xml:space="preserve">51041 </w:t>
      </w:r>
      <w:r>
        <w:rPr>
          <w:rFonts w:asciiTheme="minorHAnsi" w:hAnsiTheme="minorHAnsi" w:cstheme="minorHAnsi"/>
          <w:sz w:val="18"/>
          <w:szCs w:val="18"/>
        </w:rPr>
        <w:tab/>
      </w:r>
      <w:r w:rsidRPr="00B01F4F">
        <w:rPr>
          <w:rFonts w:asciiTheme="minorHAnsi" w:hAnsiTheme="minorHAnsi" w:cstheme="minorHAnsi"/>
          <w:sz w:val="18"/>
          <w:szCs w:val="18"/>
        </w:rPr>
        <w:t>Evaluation</w:t>
      </w:r>
      <w:r w:rsidR="00CC25F9" w:rsidRPr="00B01F4F">
        <w:rPr>
          <w:rFonts w:asciiTheme="minorHAnsi" w:hAnsiTheme="minorHAnsi" w:cstheme="minorHAnsi"/>
          <w:sz w:val="18"/>
          <w:szCs w:val="18"/>
        </w:rPr>
        <w:t xml:space="preserve"> of the educational program</w:t>
      </w:r>
    </w:p>
    <w:p w:rsidR="008D0EE2" w:rsidRPr="00B01F4F" w:rsidRDefault="008D0EE2"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52052-52052.</w:t>
      </w:r>
      <w:r w:rsidR="00B01F4F" w:rsidRPr="00B01F4F">
        <w:rPr>
          <w:rFonts w:asciiTheme="minorHAnsi" w:hAnsiTheme="minorHAnsi" w:cstheme="minorHAnsi"/>
          <w:sz w:val="18"/>
          <w:szCs w:val="18"/>
        </w:rPr>
        <w:t xml:space="preserve">1 </w:t>
      </w:r>
      <w:r w:rsidR="00B01F4F">
        <w:rPr>
          <w:rFonts w:asciiTheme="minorHAnsi" w:hAnsiTheme="minorHAnsi" w:cstheme="minorHAnsi"/>
          <w:sz w:val="18"/>
          <w:szCs w:val="18"/>
        </w:rPr>
        <w:tab/>
      </w:r>
      <w:r w:rsidR="00B01F4F" w:rsidRPr="00B01F4F">
        <w:rPr>
          <w:rFonts w:asciiTheme="minorHAnsi" w:hAnsiTheme="minorHAnsi" w:cstheme="minorHAnsi"/>
          <w:sz w:val="18"/>
          <w:szCs w:val="18"/>
        </w:rPr>
        <w:t>Academic</w:t>
      </w:r>
      <w:r w:rsidRPr="00B01F4F">
        <w:rPr>
          <w:rFonts w:asciiTheme="minorHAnsi" w:hAnsiTheme="minorHAnsi" w:cstheme="minorHAnsi"/>
          <w:sz w:val="18"/>
          <w:szCs w:val="18"/>
        </w:rPr>
        <w:t xml:space="preserve"> Performance Index</w:t>
      </w:r>
    </w:p>
    <w:p w:rsidR="008D0EE2" w:rsidRPr="00B01F4F" w:rsidRDefault="008D0EE2"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52055.57-52055.</w:t>
      </w:r>
      <w:r w:rsidR="00B01F4F" w:rsidRPr="00B01F4F">
        <w:rPr>
          <w:rFonts w:asciiTheme="minorHAnsi" w:hAnsiTheme="minorHAnsi" w:cstheme="minorHAnsi"/>
          <w:sz w:val="18"/>
          <w:szCs w:val="18"/>
        </w:rPr>
        <w:t xml:space="preserve">59 </w:t>
      </w:r>
      <w:r w:rsidR="00B01F4F">
        <w:rPr>
          <w:rFonts w:asciiTheme="minorHAnsi" w:hAnsiTheme="minorHAnsi" w:cstheme="minorHAnsi"/>
          <w:sz w:val="18"/>
          <w:szCs w:val="18"/>
        </w:rPr>
        <w:tab/>
      </w:r>
      <w:r w:rsidR="00B01F4F" w:rsidRPr="00B01F4F">
        <w:rPr>
          <w:rFonts w:asciiTheme="minorHAnsi" w:hAnsiTheme="minorHAnsi" w:cstheme="minorHAnsi"/>
          <w:sz w:val="18"/>
          <w:szCs w:val="18"/>
        </w:rPr>
        <w:t>Districts</w:t>
      </w:r>
      <w:r w:rsidRPr="00B01F4F">
        <w:rPr>
          <w:rFonts w:asciiTheme="minorHAnsi" w:hAnsiTheme="minorHAnsi" w:cstheme="minorHAnsi"/>
          <w:sz w:val="18"/>
          <w:szCs w:val="18"/>
        </w:rPr>
        <w:t xml:space="preserve"> identified or at risk of identification for program improvement</w:t>
      </w:r>
    </w:p>
    <w:p w:rsidR="008D0EE2" w:rsidRPr="00B01F4F" w:rsidRDefault="008D0EE2"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52060-</w:t>
      </w:r>
      <w:r w:rsidR="00B01F4F" w:rsidRPr="00B01F4F">
        <w:rPr>
          <w:rFonts w:asciiTheme="minorHAnsi" w:hAnsiTheme="minorHAnsi" w:cstheme="minorHAnsi"/>
          <w:sz w:val="18"/>
          <w:szCs w:val="18"/>
        </w:rPr>
        <w:t xml:space="preserve">52077 </w:t>
      </w:r>
      <w:r w:rsidR="00B01F4F">
        <w:rPr>
          <w:rFonts w:asciiTheme="minorHAnsi" w:hAnsiTheme="minorHAnsi" w:cstheme="minorHAnsi"/>
          <w:sz w:val="18"/>
          <w:szCs w:val="18"/>
        </w:rPr>
        <w:tab/>
      </w:r>
      <w:r w:rsidR="00B01F4F" w:rsidRPr="00B01F4F">
        <w:rPr>
          <w:rFonts w:asciiTheme="minorHAnsi" w:hAnsiTheme="minorHAnsi" w:cstheme="minorHAnsi"/>
          <w:sz w:val="18"/>
          <w:szCs w:val="18"/>
        </w:rPr>
        <w:t>Local</w:t>
      </w:r>
      <w:r w:rsidRPr="00B01F4F">
        <w:rPr>
          <w:rFonts w:asciiTheme="minorHAnsi" w:hAnsiTheme="minorHAnsi" w:cstheme="minorHAnsi"/>
          <w:sz w:val="18"/>
          <w:szCs w:val="18"/>
        </w:rPr>
        <w:t xml:space="preserve"> control and accountability plan</w:t>
      </w: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 xml:space="preserve">60640-60649 </w:t>
      </w:r>
      <w:r w:rsidR="00B01F4F">
        <w:rPr>
          <w:rFonts w:asciiTheme="minorHAnsi" w:hAnsiTheme="minorHAnsi" w:cstheme="minorHAnsi"/>
          <w:sz w:val="18"/>
          <w:szCs w:val="18"/>
        </w:rPr>
        <w:tab/>
      </w:r>
      <w:r w:rsidRPr="00B01F4F">
        <w:rPr>
          <w:rFonts w:asciiTheme="minorHAnsi" w:hAnsiTheme="minorHAnsi" w:cstheme="minorHAnsi"/>
          <w:sz w:val="18"/>
          <w:szCs w:val="18"/>
        </w:rPr>
        <w:t>Standardized Testing and Reporting Program</w:t>
      </w:r>
    </w:p>
    <w:p w:rsidR="008D0EE2" w:rsidRPr="00B01F4F" w:rsidRDefault="008D0EE2"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b/>
          <w:sz w:val="18"/>
          <w:szCs w:val="18"/>
        </w:rPr>
      </w:pPr>
      <w:r w:rsidRPr="00B01F4F">
        <w:rPr>
          <w:rFonts w:asciiTheme="minorHAnsi" w:hAnsiTheme="minorHAnsi" w:cstheme="minorHAnsi"/>
          <w:b/>
          <w:sz w:val="18"/>
          <w:szCs w:val="18"/>
        </w:rPr>
        <w:t>CODE OF REGULATIONS, TITLE 5</w:t>
      </w:r>
    </w:p>
    <w:p w:rsidR="008D0EE2" w:rsidRPr="00B01F4F" w:rsidRDefault="008D0EE2"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1068-</w:t>
      </w:r>
      <w:r w:rsidR="00B01F4F" w:rsidRPr="00B01F4F">
        <w:rPr>
          <w:rFonts w:asciiTheme="minorHAnsi" w:hAnsiTheme="minorHAnsi" w:cstheme="minorHAnsi"/>
          <w:sz w:val="18"/>
          <w:szCs w:val="18"/>
        </w:rPr>
        <w:t xml:space="preserve">1074 </w:t>
      </w:r>
      <w:r w:rsidR="00B01F4F">
        <w:rPr>
          <w:rFonts w:asciiTheme="minorHAnsi" w:hAnsiTheme="minorHAnsi" w:cstheme="minorHAnsi"/>
          <w:sz w:val="18"/>
          <w:szCs w:val="18"/>
        </w:rPr>
        <w:tab/>
      </w:r>
      <w:r w:rsidR="00B01F4F" w:rsidRPr="00B01F4F">
        <w:rPr>
          <w:rFonts w:asciiTheme="minorHAnsi" w:hAnsiTheme="minorHAnsi" w:cstheme="minorHAnsi"/>
          <w:sz w:val="18"/>
          <w:szCs w:val="18"/>
        </w:rPr>
        <w:t>Alternative</w:t>
      </w:r>
      <w:r w:rsidRPr="00B01F4F">
        <w:rPr>
          <w:rFonts w:asciiTheme="minorHAnsi" w:hAnsiTheme="minorHAnsi" w:cstheme="minorHAnsi"/>
          <w:sz w:val="18"/>
          <w:szCs w:val="18"/>
        </w:rPr>
        <w:t xml:space="preserve"> </w:t>
      </w:r>
      <w:r w:rsidR="00B01F4F" w:rsidRPr="00B01F4F">
        <w:rPr>
          <w:rFonts w:asciiTheme="minorHAnsi" w:hAnsiTheme="minorHAnsi" w:cstheme="minorHAnsi"/>
          <w:sz w:val="18"/>
          <w:szCs w:val="18"/>
        </w:rPr>
        <w:t>schools’</w:t>
      </w:r>
      <w:r w:rsidRPr="00B01F4F">
        <w:rPr>
          <w:rFonts w:asciiTheme="minorHAnsi" w:hAnsiTheme="minorHAnsi" w:cstheme="minorHAnsi"/>
          <w:sz w:val="18"/>
          <w:szCs w:val="18"/>
        </w:rPr>
        <w:t xml:space="preserve"> accountability model, assessments</w:t>
      </w:r>
    </w:p>
    <w:p w:rsid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15440-</w:t>
      </w:r>
      <w:r w:rsidR="00B01F4F" w:rsidRPr="00B01F4F">
        <w:rPr>
          <w:rFonts w:asciiTheme="minorHAnsi" w:hAnsiTheme="minorHAnsi" w:cstheme="minorHAnsi"/>
          <w:sz w:val="18"/>
          <w:szCs w:val="18"/>
        </w:rPr>
        <w:t xml:space="preserve">15463 </w:t>
      </w:r>
      <w:r w:rsidR="00B01F4F">
        <w:rPr>
          <w:rFonts w:asciiTheme="minorHAnsi" w:hAnsiTheme="minorHAnsi" w:cstheme="minorHAnsi"/>
          <w:sz w:val="18"/>
          <w:szCs w:val="18"/>
        </w:rPr>
        <w:tab/>
      </w:r>
      <w:r w:rsidR="00B01F4F" w:rsidRPr="00B01F4F">
        <w:rPr>
          <w:rFonts w:asciiTheme="minorHAnsi" w:hAnsiTheme="minorHAnsi" w:cstheme="minorHAnsi"/>
          <w:sz w:val="18"/>
          <w:szCs w:val="18"/>
        </w:rPr>
        <w:t>Standards</w:t>
      </w:r>
      <w:r w:rsidRPr="00B01F4F">
        <w:rPr>
          <w:rFonts w:asciiTheme="minorHAnsi" w:hAnsiTheme="minorHAnsi" w:cstheme="minorHAnsi"/>
          <w:sz w:val="18"/>
          <w:szCs w:val="18"/>
        </w:rPr>
        <w:t xml:space="preserve"> and criteria for fiscal accountability</w:t>
      </w:r>
    </w:p>
    <w:p w:rsidR="00B01F4F" w:rsidRDefault="00B01F4F"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b/>
          <w:sz w:val="18"/>
          <w:szCs w:val="18"/>
          <w:u w:val="single"/>
        </w:rPr>
      </w:pPr>
      <w:r w:rsidRPr="00B01F4F">
        <w:rPr>
          <w:rFonts w:asciiTheme="minorHAnsi" w:hAnsiTheme="minorHAnsi" w:cstheme="minorHAnsi"/>
          <w:b/>
          <w:sz w:val="18"/>
          <w:szCs w:val="18"/>
          <w:u w:val="single"/>
        </w:rPr>
        <w:t>UNITED STATES CODE, TITLE 20</w:t>
      </w: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 xml:space="preserve">6311 </w:t>
      </w:r>
      <w:r w:rsidR="00B01F4F">
        <w:rPr>
          <w:rFonts w:asciiTheme="minorHAnsi" w:hAnsiTheme="minorHAnsi" w:cstheme="minorHAnsi"/>
          <w:sz w:val="18"/>
          <w:szCs w:val="18"/>
        </w:rPr>
        <w:tab/>
      </w:r>
      <w:r w:rsidRPr="00B01F4F">
        <w:rPr>
          <w:rFonts w:asciiTheme="minorHAnsi" w:hAnsiTheme="minorHAnsi" w:cstheme="minorHAnsi"/>
          <w:sz w:val="18"/>
          <w:szCs w:val="18"/>
        </w:rPr>
        <w:t>Accountability, adequate yearly progress</w:t>
      </w: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 xml:space="preserve">6312 </w:t>
      </w:r>
      <w:r w:rsidR="00B01F4F">
        <w:rPr>
          <w:rFonts w:asciiTheme="minorHAnsi" w:hAnsiTheme="minorHAnsi" w:cstheme="minorHAnsi"/>
          <w:sz w:val="18"/>
          <w:szCs w:val="18"/>
        </w:rPr>
        <w:tab/>
      </w:r>
      <w:r w:rsidRPr="00B01F4F">
        <w:rPr>
          <w:rFonts w:asciiTheme="minorHAnsi" w:hAnsiTheme="minorHAnsi" w:cstheme="minorHAnsi"/>
          <w:sz w:val="18"/>
          <w:szCs w:val="18"/>
        </w:rPr>
        <w:t>Local educational agency plan</w:t>
      </w: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 xml:space="preserve">6316 </w:t>
      </w:r>
      <w:r w:rsidR="00B01F4F">
        <w:rPr>
          <w:rFonts w:asciiTheme="minorHAnsi" w:hAnsiTheme="minorHAnsi" w:cstheme="minorHAnsi"/>
          <w:sz w:val="18"/>
          <w:szCs w:val="18"/>
        </w:rPr>
        <w:tab/>
      </w:r>
      <w:r w:rsidRPr="00B01F4F">
        <w:rPr>
          <w:rFonts w:asciiTheme="minorHAnsi" w:hAnsiTheme="minorHAnsi" w:cstheme="minorHAnsi"/>
          <w:sz w:val="18"/>
          <w:szCs w:val="18"/>
        </w:rPr>
        <w:t>School and district improvement</w:t>
      </w:r>
    </w:p>
    <w:p w:rsidR="00906382" w:rsidRPr="00B01F4F" w:rsidRDefault="00906382" w:rsidP="00B01F4F">
      <w:pPr>
        <w:widowControl w:val="0"/>
        <w:tabs>
          <w:tab w:val="left" w:pos="360"/>
          <w:tab w:val="left" w:pos="720"/>
          <w:tab w:val="left" w:pos="2880"/>
        </w:tabs>
        <w:autoSpaceDE w:val="0"/>
        <w:autoSpaceDN w:val="0"/>
        <w:adjustRightInd w:val="0"/>
        <w:ind w:left="1080"/>
        <w:rPr>
          <w:rFonts w:asciiTheme="minorHAnsi" w:hAnsiTheme="minorHAnsi" w:cstheme="minorHAnsi"/>
          <w:sz w:val="18"/>
          <w:szCs w:val="18"/>
        </w:rPr>
      </w:pP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b/>
          <w:sz w:val="18"/>
          <w:szCs w:val="18"/>
          <w:u w:val="single"/>
        </w:rPr>
      </w:pPr>
      <w:r w:rsidRPr="00B01F4F">
        <w:rPr>
          <w:rFonts w:asciiTheme="minorHAnsi" w:hAnsiTheme="minorHAnsi" w:cstheme="minorHAnsi"/>
          <w:b/>
          <w:sz w:val="18"/>
          <w:szCs w:val="18"/>
          <w:u w:val="single"/>
        </w:rPr>
        <w:t>CODE OF FEDERAL REGULATIONS, TITLE 34</w:t>
      </w: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200.13-200.20</w:t>
      </w:r>
      <w:r w:rsidR="00B01F4F">
        <w:rPr>
          <w:rFonts w:asciiTheme="minorHAnsi" w:hAnsiTheme="minorHAnsi" w:cstheme="minorHAnsi"/>
          <w:sz w:val="18"/>
          <w:szCs w:val="18"/>
        </w:rPr>
        <w:tab/>
      </w:r>
      <w:r w:rsidRPr="00B01F4F">
        <w:rPr>
          <w:rFonts w:asciiTheme="minorHAnsi" w:hAnsiTheme="minorHAnsi" w:cstheme="minorHAnsi"/>
          <w:sz w:val="18"/>
          <w:szCs w:val="18"/>
        </w:rPr>
        <w:t>Adequate yearly progress</w:t>
      </w:r>
    </w:p>
    <w:p w:rsidR="00CC25F9" w:rsidRPr="00B01F4F" w:rsidRDefault="008D0EE2"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200.30-200.</w:t>
      </w:r>
      <w:r w:rsidR="00B01F4F" w:rsidRPr="00B01F4F">
        <w:rPr>
          <w:rFonts w:asciiTheme="minorHAnsi" w:hAnsiTheme="minorHAnsi" w:cstheme="minorHAnsi"/>
          <w:sz w:val="18"/>
          <w:szCs w:val="18"/>
        </w:rPr>
        <w:t xml:space="preserve">53 </w:t>
      </w:r>
      <w:r w:rsidR="00B01F4F">
        <w:rPr>
          <w:rFonts w:asciiTheme="minorHAnsi" w:hAnsiTheme="minorHAnsi" w:cstheme="minorHAnsi"/>
          <w:sz w:val="18"/>
          <w:szCs w:val="18"/>
        </w:rPr>
        <w:tab/>
      </w:r>
      <w:r w:rsidR="00B01F4F" w:rsidRPr="00B01F4F">
        <w:rPr>
          <w:rFonts w:asciiTheme="minorHAnsi" w:hAnsiTheme="minorHAnsi" w:cstheme="minorHAnsi"/>
          <w:sz w:val="18"/>
          <w:szCs w:val="18"/>
        </w:rPr>
        <w:t>Program</w:t>
      </w:r>
      <w:r w:rsidRPr="00B01F4F">
        <w:rPr>
          <w:rFonts w:asciiTheme="minorHAnsi" w:hAnsiTheme="minorHAnsi" w:cstheme="minorHAnsi"/>
          <w:sz w:val="18"/>
          <w:szCs w:val="18"/>
        </w:rPr>
        <w:t xml:space="preserve"> improvement</w:t>
      </w:r>
    </w:p>
    <w:p w:rsidR="008D0EE2" w:rsidRPr="00B01F4F" w:rsidRDefault="008D0EE2" w:rsidP="00B01F4F">
      <w:pPr>
        <w:widowControl w:val="0"/>
        <w:tabs>
          <w:tab w:val="left" w:pos="360"/>
          <w:tab w:val="left" w:pos="720"/>
          <w:tab w:val="left" w:pos="2880"/>
        </w:tabs>
        <w:autoSpaceDE w:val="0"/>
        <w:autoSpaceDN w:val="0"/>
        <w:adjustRightInd w:val="0"/>
        <w:ind w:left="1080"/>
        <w:rPr>
          <w:rFonts w:asciiTheme="minorHAnsi" w:hAnsiTheme="minorHAnsi" w:cstheme="minorHAnsi"/>
          <w:sz w:val="18"/>
          <w:szCs w:val="18"/>
        </w:rPr>
      </w:pPr>
    </w:p>
    <w:p w:rsidR="004122D1" w:rsidRPr="00B01F4F" w:rsidRDefault="00CC25F9" w:rsidP="00B01F4F">
      <w:pPr>
        <w:widowControl w:val="0"/>
        <w:tabs>
          <w:tab w:val="left" w:pos="360"/>
          <w:tab w:val="left" w:pos="720"/>
          <w:tab w:val="left" w:pos="2880"/>
        </w:tabs>
        <w:autoSpaceDE w:val="0"/>
        <w:autoSpaceDN w:val="0"/>
        <w:adjustRightInd w:val="0"/>
        <w:ind w:left="360"/>
        <w:rPr>
          <w:rFonts w:asciiTheme="minorHAnsi" w:hAnsiTheme="minorHAnsi" w:cstheme="minorHAnsi"/>
          <w:sz w:val="18"/>
          <w:szCs w:val="18"/>
        </w:rPr>
      </w:pPr>
      <w:r w:rsidRPr="00B01F4F">
        <w:rPr>
          <w:rFonts w:asciiTheme="minorHAnsi" w:hAnsiTheme="minorHAnsi" w:cstheme="minorHAnsi"/>
          <w:sz w:val="18"/>
          <w:szCs w:val="18"/>
        </w:rPr>
        <w:t>Management Resources:</w:t>
      </w: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b/>
          <w:sz w:val="18"/>
          <w:szCs w:val="18"/>
          <w:u w:val="single"/>
        </w:rPr>
      </w:pPr>
      <w:r w:rsidRPr="00B01F4F">
        <w:rPr>
          <w:rFonts w:asciiTheme="minorHAnsi" w:hAnsiTheme="minorHAnsi" w:cstheme="minorHAnsi"/>
          <w:b/>
          <w:sz w:val="18"/>
          <w:szCs w:val="18"/>
          <w:u w:val="single"/>
        </w:rPr>
        <w:t>WEB SITES</w:t>
      </w: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CSBA:  http://www.csba.org</w:t>
      </w:r>
    </w:p>
    <w:p w:rsidR="00CC25F9"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California Department of Education, Accountability:  http://www.cde.ca.gov/ta/ac</w:t>
      </w:r>
    </w:p>
    <w:p w:rsidR="0074201D" w:rsidRPr="00B01F4F" w:rsidRDefault="00CC25F9" w:rsidP="00B01F4F">
      <w:pPr>
        <w:widowControl w:val="0"/>
        <w:tabs>
          <w:tab w:val="left" w:pos="360"/>
          <w:tab w:val="left" w:pos="720"/>
          <w:tab w:val="left" w:pos="2880"/>
        </w:tabs>
        <w:autoSpaceDE w:val="0"/>
        <w:autoSpaceDN w:val="0"/>
        <w:adjustRightInd w:val="0"/>
        <w:ind w:left="720"/>
        <w:rPr>
          <w:rFonts w:asciiTheme="minorHAnsi" w:hAnsiTheme="minorHAnsi" w:cstheme="minorHAnsi"/>
          <w:sz w:val="18"/>
          <w:szCs w:val="18"/>
        </w:rPr>
      </w:pPr>
      <w:r w:rsidRPr="00B01F4F">
        <w:rPr>
          <w:rFonts w:asciiTheme="minorHAnsi" w:hAnsiTheme="minorHAnsi" w:cstheme="minorHAnsi"/>
          <w:sz w:val="18"/>
          <w:szCs w:val="18"/>
        </w:rPr>
        <w:t xml:space="preserve">U.S. Department of Education, </w:t>
      </w:r>
      <w:r w:rsidR="008D0EE2" w:rsidRPr="00B01F4F">
        <w:rPr>
          <w:rFonts w:asciiTheme="minorHAnsi" w:hAnsiTheme="minorHAnsi" w:cstheme="minorHAnsi"/>
          <w:sz w:val="18"/>
          <w:szCs w:val="18"/>
        </w:rPr>
        <w:t>http://www.cde.ca.gov/ta/ac</w:t>
      </w:r>
    </w:p>
    <w:sectPr w:rsidR="0074201D" w:rsidRPr="00B01F4F" w:rsidSect="00B01F4F">
      <w:headerReference w:type="default" r:id="rId7"/>
      <w:pgSz w:w="12240" w:h="15840"/>
      <w:pgMar w:top="1080" w:right="1080" w:bottom="630" w:left="108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4B" w:rsidRDefault="00CF4E4B">
      <w:r>
        <w:separator/>
      </w:r>
    </w:p>
  </w:endnote>
  <w:endnote w:type="continuationSeparator" w:id="0">
    <w:p w:rsidR="00CF4E4B" w:rsidRDefault="00CF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4B" w:rsidRDefault="00CF4E4B">
      <w:r>
        <w:separator/>
      </w:r>
    </w:p>
  </w:footnote>
  <w:footnote w:type="continuationSeparator" w:id="0">
    <w:p w:rsidR="00CF4E4B" w:rsidRDefault="00CF4E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0"/>
        <w:szCs w:val="22"/>
      </w:rPr>
      <w:id w:val="2094745022"/>
      <w:docPartObj>
        <w:docPartGallery w:val="Page Numbers (Top of Page)"/>
        <w:docPartUnique/>
      </w:docPartObj>
    </w:sdtPr>
    <w:sdtContent>
      <w:p w:rsidR="00B01F4F" w:rsidRPr="00B01F4F" w:rsidRDefault="00B01F4F" w:rsidP="00B01F4F">
        <w:pPr>
          <w:jc w:val="right"/>
          <w:rPr>
            <w:rFonts w:asciiTheme="minorHAnsi" w:eastAsiaTheme="minorHAnsi" w:hAnsiTheme="minorHAnsi" w:cstheme="minorBidi"/>
            <w:sz w:val="20"/>
            <w:szCs w:val="22"/>
          </w:rPr>
        </w:pPr>
        <w:r w:rsidRPr="00B01F4F">
          <w:rPr>
            <w:rFonts w:asciiTheme="minorHAnsi" w:eastAsiaTheme="minorHAnsi" w:hAnsiTheme="minorHAnsi" w:cstheme="minorBidi"/>
            <w:sz w:val="20"/>
            <w:szCs w:val="22"/>
          </w:rPr>
          <w:t>BP</w:t>
        </w:r>
        <w:r>
          <w:rPr>
            <w:rFonts w:asciiTheme="minorHAnsi" w:eastAsiaTheme="minorHAnsi" w:hAnsiTheme="minorHAnsi" w:cstheme="minorBidi"/>
            <w:sz w:val="20"/>
            <w:szCs w:val="22"/>
          </w:rPr>
          <w:t xml:space="preserve"> 0500</w:t>
        </w:r>
        <w:r w:rsidRPr="00B01F4F">
          <w:rPr>
            <w:rFonts w:asciiTheme="minorHAnsi" w:eastAsiaTheme="minorHAnsi" w:hAnsiTheme="minorHAnsi" w:cstheme="minorBidi"/>
            <w:sz w:val="20"/>
            <w:szCs w:val="22"/>
          </w:rPr>
          <w:t xml:space="preserve">: </w:t>
        </w:r>
        <w:r w:rsidRPr="00B01F4F">
          <w:rPr>
            <w:rFonts w:asciiTheme="minorHAnsi" w:eastAsiaTheme="minorHAnsi" w:hAnsiTheme="minorHAnsi" w:cstheme="minorBidi"/>
            <w:sz w:val="20"/>
            <w:szCs w:val="22"/>
          </w:rPr>
          <w:t>Accountability</w:t>
        </w:r>
      </w:p>
      <w:p w:rsidR="00B01F4F" w:rsidRPr="00B01F4F" w:rsidRDefault="00B01F4F" w:rsidP="00B01F4F">
        <w:pPr>
          <w:tabs>
            <w:tab w:val="center" w:pos="4680"/>
            <w:tab w:val="right" w:pos="9360"/>
          </w:tabs>
          <w:jc w:val="right"/>
          <w:rPr>
            <w:rFonts w:asciiTheme="minorHAnsi" w:eastAsiaTheme="minorHAnsi" w:hAnsiTheme="minorHAnsi" w:cstheme="minorBidi"/>
            <w:bCs/>
            <w:sz w:val="20"/>
            <w:szCs w:val="22"/>
          </w:rPr>
        </w:pPr>
        <w:r w:rsidRPr="00B01F4F">
          <w:rPr>
            <w:rFonts w:asciiTheme="minorHAnsi" w:eastAsiaTheme="minorHAnsi" w:hAnsiTheme="minorHAnsi" w:cstheme="minorBidi"/>
            <w:sz w:val="20"/>
            <w:szCs w:val="22"/>
          </w:rPr>
          <w:t xml:space="preserve">Page </w:t>
        </w:r>
        <w:r w:rsidRPr="00B01F4F">
          <w:rPr>
            <w:rFonts w:asciiTheme="minorHAnsi" w:eastAsiaTheme="minorHAnsi" w:hAnsiTheme="minorHAnsi" w:cstheme="minorBidi"/>
            <w:bCs/>
            <w:sz w:val="20"/>
            <w:szCs w:val="22"/>
          </w:rPr>
          <w:fldChar w:fldCharType="begin"/>
        </w:r>
        <w:r w:rsidRPr="00B01F4F">
          <w:rPr>
            <w:rFonts w:asciiTheme="minorHAnsi" w:eastAsiaTheme="minorHAnsi" w:hAnsiTheme="minorHAnsi" w:cstheme="minorBidi"/>
            <w:bCs/>
            <w:sz w:val="20"/>
            <w:szCs w:val="22"/>
          </w:rPr>
          <w:instrText xml:space="preserve"> PAGE </w:instrText>
        </w:r>
        <w:r w:rsidRPr="00B01F4F">
          <w:rPr>
            <w:rFonts w:asciiTheme="minorHAnsi" w:eastAsiaTheme="minorHAnsi" w:hAnsiTheme="minorHAnsi" w:cstheme="minorBidi"/>
            <w:bCs/>
            <w:sz w:val="20"/>
            <w:szCs w:val="22"/>
          </w:rPr>
          <w:fldChar w:fldCharType="separate"/>
        </w:r>
        <w:r>
          <w:rPr>
            <w:rFonts w:asciiTheme="minorHAnsi" w:eastAsiaTheme="minorHAnsi" w:hAnsiTheme="minorHAnsi" w:cstheme="minorBidi"/>
            <w:bCs/>
            <w:noProof/>
            <w:sz w:val="20"/>
            <w:szCs w:val="22"/>
          </w:rPr>
          <w:t>2</w:t>
        </w:r>
        <w:r w:rsidRPr="00B01F4F">
          <w:rPr>
            <w:rFonts w:asciiTheme="minorHAnsi" w:eastAsiaTheme="minorHAnsi" w:hAnsiTheme="minorHAnsi" w:cstheme="minorBidi"/>
            <w:bCs/>
            <w:sz w:val="20"/>
            <w:szCs w:val="22"/>
          </w:rPr>
          <w:fldChar w:fldCharType="end"/>
        </w:r>
        <w:r w:rsidRPr="00B01F4F">
          <w:rPr>
            <w:rFonts w:asciiTheme="minorHAnsi" w:eastAsiaTheme="minorHAnsi" w:hAnsiTheme="minorHAnsi" w:cstheme="minorBidi"/>
            <w:sz w:val="20"/>
            <w:szCs w:val="22"/>
          </w:rPr>
          <w:t xml:space="preserve"> of </w:t>
        </w:r>
        <w:r w:rsidRPr="00B01F4F">
          <w:rPr>
            <w:rFonts w:asciiTheme="minorHAnsi" w:eastAsiaTheme="minorHAnsi" w:hAnsiTheme="minorHAnsi" w:cstheme="minorBidi"/>
            <w:bCs/>
            <w:sz w:val="20"/>
            <w:szCs w:val="22"/>
          </w:rPr>
          <w:fldChar w:fldCharType="begin"/>
        </w:r>
        <w:r w:rsidRPr="00B01F4F">
          <w:rPr>
            <w:rFonts w:asciiTheme="minorHAnsi" w:eastAsiaTheme="minorHAnsi" w:hAnsiTheme="minorHAnsi" w:cstheme="minorBidi"/>
            <w:bCs/>
            <w:sz w:val="20"/>
            <w:szCs w:val="22"/>
          </w:rPr>
          <w:instrText xml:space="preserve"> NUMPAGES  </w:instrText>
        </w:r>
        <w:r w:rsidRPr="00B01F4F">
          <w:rPr>
            <w:rFonts w:asciiTheme="minorHAnsi" w:eastAsiaTheme="minorHAnsi" w:hAnsiTheme="minorHAnsi" w:cstheme="minorBidi"/>
            <w:bCs/>
            <w:sz w:val="20"/>
            <w:szCs w:val="22"/>
          </w:rPr>
          <w:fldChar w:fldCharType="separate"/>
        </w:r>
        <w:r>
          <w:rPr>
            <w:rFonts w:asciiTheme="minorHAnsi" w:eastAsiaTheme="minorHAnsi" w:hAnsiTheme="minorHAnsi" w:cstheme="minorBidi"/>
            <w:bCs/>
            <w:noProof/>
            <w:sz w:val="20"/>
            <w:szCs w:val="22"/>
          </w:rPr>
          <w:t>2</w:t>
        </w:r>
        <w:r w:rsidRPr="00B01F4F">
          <w:rPr>
            <w:rFonts w:asciiTheme="minorHAnsi" w:eastAsiaTheme="minorHAnsi" w:hAnsiTheme="minorHAnsi" w:cstheme="minorBidi"/>
            <w:bCs/>
            <w:sz w:val="20"/>
            <w:szCs w:val="22"/>
          </w:rPr>
          <w:fldChar w:fldCharType="end"/>
        </w:r>
      </w:p>
      <w:p w:rsidR="00B01F4F" w:rsidRPr="00B01F4F" w:rsidRDefault="00B01F4F" w:rsidP="00B01F4F">
        <w:pPr>
          <w:spacing w:after="120"/>
          <w:ind w:left="-180" w:right="-180"/>
          <w:jc w:val="right"/>
          <w:rPr>
            <w:rFonts w:asciiTheme="minorHAnsi" w:eastAsiaTheme="minorHAnsi" w:hAnsiTheme="minorHAnsi" w:cstheme="minorBidi"/>
            <w:bCs/>
            <w:sz w:val="20"/>
            <w:szCs w:val="22"/>
          </w:rPr>
        </w:pPr>
        <w:r w:rsidRPr="00B01F4F">
          <w:rPr>
            <w:rFonts w:asciiTheme="minorHAnsi" w:eastAsiaTheme="minorHAnsi" w:hAnsiTheme="minorHAnsi" w:cstheme="minorBidi"/>
            <w:bCs/>
            <w:sz w:val="20"/>
            <w:szCs w:val="22"/>
          </w:rPr>
          <w:pict>
            <v:rect id="_x0000_i1042" style="width:0;height:1.5pt" o:hralign="center" o:hrstd="t" o:hr="t" fillcolor="#a0a0a0" stroked="f"/>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82"/>
    <w:rsid w:val="003B22A7"/>
    <w:rsid w:val="004122D1"/>
    <w:rsid w:val="004C2ABD"/>
    <w:rsid w:val="007355A5"/>
    <w:rsid w:val="0074201D"/>
    <w:rsid w:val="00804089"/>
    <w:rsid w:val="008D0EE2"/>
    <w:rsid w:val="00906382"/>
    <w:rsid w:val="00917B11"/>
    <w:rsid w:val="00B01F4F"/>
    <w:rsid w:val="00CC25F9"/>
    <w:rsid w:val="00CF4E4B"/>
    <w:rsid w:val="00EA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F8153"/>
  <w15:chartTrackingRefBased/>
  <w15:docId w15:val="{7CF6BA4B-2F57-4565-93E2-A300E5A0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6382"/>
    <w:pPr>
      <w:tabs>
        <w:tab w:val="center" w:pos="4320"/>
        <w:tab w:val="right" w:pos="8640"/>
      </w:tabs>
    </w:pPr>
  </w:style>
  <w:style w:type="paragraph" w:styleId="Footer">
    <w:name w:val="footer"/>
    <w:basedOn w:val="Normal"/>
    <w:rsid w:val="00906382"/>
    <w:pPr>
      <w:tabs>
        <w:tab w:val="center" w:pos="4320"/>
        <w:tab w:val="right" w:pos="8640"/>
      </w:tabs>
    </w:pPr>
  </w:style>
  <w:style w:type="character" w:styleId="PageNumber">
    <w:name w:val="page number"/>
    <w:basedOn w:val="DefaultParagraphFont"/>
    <w:rsid w:val="00906382"/>
  </w:style>
  <w:style w:type="character" w:styleId="Hyperlink">
    <w:name w:val="Hyperlink"/>
    <w:rsid w:val="008D0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1DDA-8839-4536-9E3C-B2BFA01F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ACCOUNTABILITY</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dc:title>
  <dc:subject/>
  <dc:creator>Diane Ast</dc:creator>
  <cp:keywords/>
  <cp:lastModifiedBy>Martha Bootsma</cp:lastModifiedBy>
  <cp:revision>3</cp:revision>
  <cp:lastPrinted>2014-01-28T17:26:00Z</cp:lastPrinted>
  <dcterms:created xsi:type="dcterms:W3CDTF">2021-03-10T00:33:00Z</dcterms:created>
  <dcterms:modified xsi:type="dcterms:W3CDTF">2021-03-10T00:42:00Z</dcterms:modified>
</cp:coreProperties>
</file>