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6583" w:rsidRPr="00C06583" w:rsidRDefault="00C06583" w:rsidP="00C06583">
      <w:pPr>
        <w:jc w:val="both"/>
        <w:rPr>
          <w:rFonts w:asciiTheme="minorHAnsi" w:hAnsiTheme="minorHAnsi" w:cstheme="minorHAnsi"/>
          <w:b/>
          <w:sz w:val="22"/>
          <w:szCs w:val="22"/>
        </w:rPr>
      </w:pPr>
      <w:r w:rsidRPr="00C06583">
        <w:rPr>
          <w:rFonts w:asciiTheme="minorHAnsi" w:hAnsiTheme="minorHAnsi" w:cstheme="minorHAnsi"/>
          <w:sz w:val="22"/>
          <w:szCs w:val="22"/>
        </w:rPr>
        <w:t>Philosophy, Goals, Objectives and Comprehensive Plans</w:t>
      </w:r>
      <w:r w:rsidRPr="00C06583">
        <w:rPr>
          <w:rFonts w:asciiTheme="minorHAnsi" w:hAnsiTheme="minorHAnsi" w:cstheme="minorHAnsi"/>
          <w:sz w:val="22"/>
          <w:szCs w:val="22"/>
        </w:rPr>
        <w:tab/>
      </w:r>
      <w:r w:rsidRPr="00C06583">
        <w:rPr>
          <w:rFonts w:asciiTheme="minorHAnsi" w:hAnsiTheme="minorHAnsi" w:cstheme="minorHAnsi"/>
          <w:sz w:val="22"/>
          <w:szCs w:val="22"/>
        </w:rPr>
        <w:tab/>
      </w:r>
      <w:r w:rsidRPr="00C06583">
        <w:rPr>
          <w:rFonts w:asciiTheme="minorHAnsi" w:hAnsiTheme="minorHAnsi" w:cstheme="minorHAnsi"/>
          <w:sz w:val="22"/>
          <w:szCs w:val="22"/>
        </w:rPr>
        <w:tab/>
        <w:t xml:space="preserve">       </w:t>
      </w:r>
      <w:r w:rsidRPr="00C06583">
        <w:rPr>
          <w:rFonts w:asciiTheme="minorHAnsi" w:hAnsiTheme="minorHAnsi" w:cstheme="minorHAnsi"/>
          <w:b/>
          <w:sz w:val="22"/>
          <w:szCs w:val="22"/>
        </w:rPr>
        <w:t>Silver Valley Unified School District POLICY 0410: NONDISCRIMINATION IN DISTRICT PROGRAMS AND ACTIVITIES</w:t>
      </w:r>
    </w:p>
    <w:p w:rsidR="00C06583" w:rsidRPr="00C06583" w:rsidRDefault="00C06583" w:rsidP="00C06583">
      <w:pPr>
        <w:jc w:val="both"/>
        <w:rPr>
          <w:rFonts w:asciiTheme="minorHAnsi" w:hAnsiTheme="minorHAnsi" w:cstheme="minorHAnsi"/>
          <w:b/>
          <w:sz w:val="22"/>
          <w:szCs w:val="22"/>
        </w:rPr>
      </w:pPr>
    </w:p>
    <w:p w:rsidR="00C06583" w:rsidRPr="00C06583" w:rsidRDefault="00C06583" w:rsidP="00C06583">
      <w:pPr>
        <w:jc w:val="both"/>
        <w:rPr>
          <w:rFonts w:asciiTheme="minorHAnsi" w:hAnsiTheme="minorHAnsi" w:cstheme="minorHAnsi"/>
          <w:sz w:val="22"/>
          <w:szCs w:val="22"/>
        </w:rPr>
      </w:pPr>
      <w:r w:rsidRPr="00C06583">
        <w:rPr>
          <w:rFonts w:asciiTheme="minorHAnsi" w:hAnsiTheme="minorHAnsi" w:cstheme="minorHAnsi"/>
          <w:b/>
          <w:sz w:val="22"/>
          <w:szCs w:val="22"/>
        </w:rPr>
        <w:t xml:space="preserve">Original Adoption: </w:t>
      </w:r>
      <w:r w:rsidRPr="00C06583">
        <w:rPr>
          <w:rFonts w:asciiTheme="minorHAnsi" w:hAnsiTheme="minorHAnsi" w:cstheme="minorHAnsi"/>
          <w:sz w:val="22"/>
          <w:szCs w:val="22"/>
          <w:u w:val="single"/>
        </w:rPr>
        <w:t>5</w:t>
      </w:r>
      <w:r>
        <w:rPr>
          <w:rFonts w:asciiTheme="minorHAnsi" w:hAnsiTheme="minorHAnsi" w:cstheme="minorHAnsi"/>
          <w:sz w:val="22"/>
          <w:szCs w:val="22"/>
          <w:u w:val="single"/>
        </w:rPr>
        <w:t>/</w:t>
      </w:r>
      <w:r w:rsidRPr="00C06583">
        <w:rPr>
          <w:rFonts w:asciiTheme="minorHAnsi" w:hAnsiTheme="minorHAnsi" w:cstheme="minorHAnsi"/>
          <w:sz w:val="22"/>
          <w:szCs w:val="22"/>
          <w:u w:val="single"/>
        </w:rPr>
        <w:t>10</w:t>
      </w:r>
      <w:r>
        <w:rPr>
          <w:rFonts w:asciiTheme="minorHAnsi" w:hAnsiTheme="minorHAnsi" w:cstheme="minorHAnsi"/>
          <w:sz w:val="22"/>
          <w:szCs w:val="22"/>
          <w:u w:val="single"/>
        </w:rPr>
        <w:t>/19</w:t>
      </w:r>
      <w:r w:rsidRPr="00C06583">
        <w:rPr>
          <w:rFonts w:asciiTheme="minorHAnsi" w:hAnsiTheme="minorHAnsi" w:cstheme="minorHAnsi"/>
          <w:sz w:val="22"/>
          <w:szCs w:val="22"/>
          <w:u w:val="single"/>
        </w:rPr>
        <w:t>84</w:t>
      </w:r>
      <w:r w:rsidRPr="00C06583">
        <w:rPr>
          <w:rFonts w:asciiTheme="minorHAnsi" w:hAnsiTheme="minorHAnsi" w:cstheme="minorHAnsi"/>
          <w:sz w:val="22"/>
          <w:szCs w:val="22"/>
        </w:rPr>
        <w:tab/>
      </w:r>
    </w:p>
    <w:p w:rsidR="00C06583" w:rsidRPr="00C06583" w:rsidRDefault="00C06583" w:rsidP="00C06583">
      <w:pPr>
        <w:jc w:val="both"/>
        <w:rPr>
          <w:rFonts w:asciiTheme="minorHAnsi" w:hAnsiTheme="minorHAnsi" w:cstheme="minorHAnsi"/>
          <w:sz w:val="22"/>
          <w:szCs w:val="22"/>
        </w:rPr>
      </w:pPr>
      <w:r w:rsidRPr="00C06583">
        <w:rPr>
          <w:rFonts w:asciiTheme="minorHAnsi" w:hAnsiTheme="minorHAnsi" w:cstheme="minorHAnsi"/>
          <w:b/>
          <w:sz w:val="22"/>
          <w:szCs w:val="22"/>
        </w:rPr>
        <w:t>Revised</w:t>
      </w:r>
      <w:r w:rsidRPr="00C06583">
        <w:rPr>
          <w:rFonts w:asciiTheme="minorHAnsi" w:hAnsiTheme="minorHAnsi" w:cstheme="minorHAnsi"/>
          <w:sz w:val="22"/>
          <w:szCs w:val="22"/>
        </w:rPr>
        <w:t xml:space="preserve">: </w:t>
      </w:r>
      <w:r w:rsidRPr="00C06583">
        <w:rPr>
          <w:rFonts w:asciiTheme="minorHAnsi" w:hAnsiTheme="minorHAnsi" w:cstheme="minorHAnsi"/>
          <w:sz w:val="22"/>
          <w:szCs w:val="22"/>
          <w:u w:val="single"/>
        </w:rPr>
        <w:t>5</w:t>
      </w:r>
      <w:r>
        <w:rPr>
          <w:rFonts w:asciiTheme="minorHAnsi" w:hAnsiTheme="minorHAnsi" w:cstheme="minorHAnsi"/>
          <w:sz w:val="22"/>
          <w:szCs w:val="22"/>
          <w:u w:val="single"/>
        </w:rPr>
        <w:t>/</w:t>
      </w:r>
      <w:r w:rsidRPr="00C06583">
        <w:rPr>
          <w:rFonts w:asciiTheme="minorHAnsi" w:hAnsiTheme="minorHAnsi" w:cstheme="minorHAnsi"/>
          <w:sz w:val="22"/>
          <w:szCs w:val="22"/>
          <w:u w:val="single"/>
        </w:rPr>
        <w:t>7</w:t>
      </w:r>
      <w:r>
        <w:rPr>
          <w:rFonts w:asciiTheme="minorHAnsi" w:hAnsiTheme="minorHAnsi" w:cstheme="minorHAnsi"/>
          <w:sz w:val="22"/>
          <w:szCs w:val="22"/>
          <w:u w:val="single"/>
        </w:rPr>
        <w:t>/20</w:t>
      </w:r>
      <w:r w:rsidRPr="00C06583">
        <w:rPr>
          <w:rFonts w:asciiTheme="minorHAnsi" w:hAnsiTheme="minorHAnsi" w:cstheme="minorHAnsi"/>
          <w:sz w:val="22"/>
          <w:szCs w:val="22"/>
          <w:u w:val="single"/>
        </w:rPr>
        <w:t>01, 12</w:t>
      </w:r>
      <w:r>
        <w:rPr>
          <w:rFonts w:asciiTheme="minorHAnsi" w:hAnsiTheme="minorHAnsi" w:cstheme="minorHAnsi"/>
          <w:sz w:val="22"/>
          <w:szCs w:val="22"/>
          <w:u w:val="single"/>
        </w:rPr>
        <w:t>/</w:t>
      </w:r>
      <w:r w:rsidRPr="00C06583">
        <w:rPr>
          <w:rFonts w:asciiTheme="minorHAnsi" w:hAnsiTheme="minorHAnsi" w:cstheme="minorHAnsi"/>
          <w:sz w:val="22"/>
          <w:szCs w:val="22"/>
          <w:u w:val="single"/>
        </w:rPr>
        <w:t>8</w:t>
      </w:r>
      <w:r>
        <w:rPr>
          <w:rFonts w:asciiTheme="minorHAnsi" w:hAnsiTheme="minorHAnsi" w:cstheme="minorHAnsi"/>
          <w:sz w:val="22"/>
          <w:szCs w:val="22"/>
          <w:u w:val="single"/>
        </w:rPr>
        <w:t>/20</w:t>
      </w:r>
      <w:r w:rsidRPr="00C06583">
        <w:rPr>
          <w:rFonts w:asciiTheme="minorHAnsi" w:hAnsiTheme="minorHAnsi" w:cstheme="minorHAnsi"/>
          <w:sz w:val="22"/>
          <w:szCs w:val="22"/>
          <w:u w:val="single"/>
        </w:rPr>
        <w:t>03, 1</w:t>
      </w:r>
      <w:r>
        <w:rPr>
          <w:rFonts w:asciiTheme="minorHAnsi" w:hAnsiTheme="minorHAnsi" w:cstheme="minorHAnsi"/>
          <w:sz w:val="22"/>
          <w:szCs w:val="22"/>
          <w:u w:val="single"/>
        </w:rPr>
        <w:t>/</w:t>
      </w:r>
      <w:r w:rsidRPr="00C06583">
        <w:rPr>
          <w:rFonts w:asciiTheme="minorHAnsi" w:hAnsiTheme="minorHAnsi" w:cstheme="minorHAnsi"/>
          <w:sz w:val="22"/>
          <w:szCs w:val="22"/>
          <w:u w:val="single"/>
        </w:rPr>
        <w:t>14</w:t>
      </w:r>
      <w:r>
        <w:rPr>
          <w:rFonts w:asciiTheme="minorHAnsi" w:hAnsiTheme="minorHAnsi" w:cstheme="minorHAnsi"/>
          <w:sz w:val="22"/>
          <w:szCs w:val="22"/>
          <w:u w:val="single"/>
        </w:rPr>
        <w:t>/20</w:t>
      </w:r>
      <w:r w:rsidRPr="00C06583">
        <w:rPr>
          <w:rFonts w:asciiTheme="minorHAnsi" w:hAnsiTheme="minorHAnsi" w:cstheme="minorHAnsi"/>
          <w:sz w:val="22"/>
          <w:szCs w:val="22"/>
          <w:u w:val="single"/>
        </w:rPr>
        <w:t>14, 11</w:t>
      </w:r>
      <w:r>
        <w:rPr>
          <w:rFonts w:asciiTheme="minorHAnsi" w:hAnsiTheme="minorHAnsi" w:cstheme="minorHAnsi"/>
          <w:sz w:val="22"/>
          <w:szCs w:val="22"/>
          <w:u w:val="single"/>
        </w:rPr>
        <w:t>/</w:t>
      </w:r>
      <w:r w:rsidRPr="00C06583">
        <w:rPr>
          <w:rFonts w:asciiTheme="minorHAnsi" w:hAnsiTheme="minorHAnsi" w:cstheme="minorHAnsi"/>
          <w:sz w:val="22"/>
          <w:szCs w:val="22"/>
          <w:u w:val="single"/>
        </w:rPr>
        <w:t>12</w:t>
      </w:r>
      <w:r>
        <w:rPr>
          <w:rFonts w:asciiTheme="minorHAnsi" w:hAnsiTheme="minorHAnsi" w:cstheme="minorHAnsi"/>
          <w:sz w:val="22"/>
          <w:szCs w:val="22"/>
          <w:u w:val="single"/>
        </w:rPr>
        <w:t>/20</w:t>
      </w:r>
      <w:r w:rsidRPr="00C06583">
        <w:rPr>
          <w:rFonts w:asciiTheme="minorHAnsi" w:hAnsiTheme="minorHAnsi" w:cstheme="minorHAnsi"/>
          <w:sz w:val="22"/>
          <w:szCs w:val="22"/>
          <w:u w:val="single"/>
        </w:rPr>
        <w:t>19</w:t>
      </w:r>
    </w:p>
    <w:p w:rsidR="00C06583" w:rsidRDefault="00C06583" w:rsidP="00C06583">
      <w:pPr>
        <w:spacing w:after="120"/>
        <w:ind w:left="-180" w:right="-180"/>
        <w:jc w:val="both"/>
        <w:rPr>
          <w:rFonts w:asciiTheme="minorHAnsi" w:hAnsiTheme="minorHAnsi" w:cstheme="minorHAnsi"/>
          <w:sz w:val="22"/>
          <w:szCs w:val="22"/>
        </w:rPr>
      </w:pPr>
      <w:r w:rsidRPr="00C06583">
        <w:rPr>
          <w:rFonts w:asciiTheme="minorHAnsi" w:hAnsiTheme="minorHAnsi" w:cstheme="minorHAnsi"/>
          <w:sz w:val="22"/>
          <w:szCs w:val="22"/>
        </w:rPr>
        <w:pict>
          <v:rect id="_x0000_i1069" style="width:0;height:1.5pt" o:hralign="center" o:hrstd="t" o:hr="t" fillcolor="#a0a0a0" stroked="f"/>
        </w:pict>
      </w:r>
    </w:p>
    <w:p w:rsidR="00333845" w:rsidRPr="00C06583" w:rsidRDefault="009E4214" w:rsidP="005458E0">
      <w:pPr>
        <w:jc w:val="both"/>
        <w:rPr>
          <w:rFonts w:asciiTheme="minorHAnsi" w:hAnsiTheme="minorHAnsi" w:cstheme="minorHAnsi"/>
          <w:sz w:val="22"/>
          <w:szCs w:val="22"/>
        </w:rPr>
      </w:pPr>
      <w:r w:rsidRPr="00C06583">
        <w:rPr>
          <w:rFonts w:asciiTheme="minorHAnsi" w:hAnsiTheme="minorHAnsi" w:cstheme="minorHAnsi"/>
          <w:sz w:val="22"/>
          <w:szCs w:val="22"/>
        </w:rPr>
        <w:t xml:space="preserve">The Governing Board is committed to </w:t>
      </w:r>
      <w:r w:rsidR="00020A26" w:rsidRPr="00C06583">
        <w:rPr>
          <w:rFonts w:asciiTheme="minorHAnsi" w:hAnsiTheme="minorHAnsi" w:cstheme="minorHAnsi"/>
          <w:sz w:val="22"/>
          <w:szCs w:val="22"/>
        </w:rPr>
        <w:t xml:space="preserve">providing </w:t>
      </w:r>
      <w:r w:rsidRPr="00C06583">
        <w:rPr>
          <w:rFonts w:asciiTheme="minorHAnsi" w:hAnsiTheme="minorHAnsi" w:cstheme="minorHAnsi"/>
          <w:sz w:val="22"/>
          <w:szCs w:val="22"/>
        </w:rPr>
        <w:t xml:space="preserve">equal opportunity for all individuals in </w:t>
      </w:r>
      <w:r w:rsidR="00020A26" w:rsidRPr="00C06583">
        <w:rPr>
          <w:rFonts w:asciiTheme="minorHAnsi" w:hAnsiTheme="minorHAnsi" w:cstheme="minorHAnsi"/>
          <w:sz w:val="22"/>
          <w:szCs w:val="22"/>
        </w:rPr>
        <w:t>district programs and activities</w:t>
      </w:r>
      <w:r w:rsidRPr="00C06583">
        <w:rPr>
          <w:rFonts w:asciiTheme="minorHAnsi" w:hAnsiTheme="minorHAnsi" w:cstheme="minorHAnsi"/>
          <w:sz w:val="22"/>
          <w:szCs w:val="22"/>
        </w:rPr>
        <w:t>.</w:t>
      </w:r>
      <w:r w:rsidR="00020A26" w:rsidRPr="00C06583">
        <w:rPr>
          <w:rFonts w:asciiTheme="minorHAnsi" w:hAnsiTheme="minorHAnsi" w:cstheme="minorHAnsi"/>
          <w:sz w:val="22"/>
          <w:szCs w:val="22"/>
        </w:rPr>
        <w:t xml:space="preserve"> </w:t>
      </w:r>
      <w:r w:rsidRPr="00C06583">
        <w:rPr>
          <w:rFonts w:asciiTheme="minorHAnsi" w:hAnsiTheme="minorHAnsi" w:cstheme="minorHAnsi"/>
          <w:sz w:val="22"/>
          <w:szCs w:val="22"/>
        </w:rPr>
        <w:t xml:space="preserve"> District programs</w:t>
      </w:r>
      <w:r w:rsidR="00C84AA3" w:rsidRPr="00C06583">
        <w:rPr>
          <w:rFonts w:asciiTheme="minorHAnsi" w:hAnsiTheme="minorHAnsi" w:cstheme="minorHAnsi"/>
          <w:sz w:val="22"/>
          <w:szCs w:val="22"/>
        </w:rPr>
        <w:t>,</w:t>
      </w:r>
      <w:r w:rsidRPr="00C06583">
        <w:rPr>
          <w:rFonts w:asciiTheme="minorHAnsi" w:hAnsiTheme="minorHAnsi" w:cstheme="minorHAnsi"/>
          <w:sz w:val="22"/>
          <w:szCs w:val="22"/>
        </w:rPr>
        <w:t xml:space="preserve"> activities </w:t>
      </w:r>
      <w:r w:rsidR="00C84AA3" w:rsidRPr="00C06583">
        <w:rPr>
          <w:rFonts w:asciiTheme="minorHAnsi" w:hAnsiTheme="minorHAnsi" w:cstheme="minorHAnsi"/>
          <w:sz w:val="22"/>
          <w:szCs w:val="22"/>
        </w:rPr>
        <w:t xml:space="preserve">and practices </w:t>
      </w:r>
      <w:r w:rsidRPr="00C06583">
        <w:rPr>
          <w:rFonts w:asciiTheme="minorHAnsi" w:hAnsiTheme="minorHAnsi" w:cstheme="minorHAnsi"/>
          <w:sz w:val="22"/>
          <w:szCs w:val="22"/>
        </w:rPr>
        <w:t>shall be free from</w:t>
      </w:r>
      <w:r w:rsidR="00020A26" w:rsidRPr="00C06583">
        <w:rPr>
          <w:rFonts w:asciiTheme="minorHAnsi" w:hAnsiTheme="minorHAnsi" w:cstheme="minorHAnsi"/>
          <w:sz w:val="22"/>
          <w:szCs w:val="22"/>
        </w:rPr>
        <w:t xml:space="preserve"> unlawful</w:t>
      </w:r>
      <w:r w:rsidRPr="00C06583">
        <w:rPr>
          <w:rFonts w:asciiTheme="minorHAnsi" w:hAnsiTheme="minorHAnsi" w:cstheme="minorHAnsi"/>
          <w:sz w:val="22"/>
          <w:szCs w:val="22"/>
        </w:rPr>
        <w:t xml:space="preserve"> discrimination</w:t>
      </w:r>
      <w:r w:rsidR="00020A26" w:rsidRPr="00C06583">
        <w:rPr>
          <w:rFonts w:asciiTheme="minorHAnsi" w:hAnsiTheme="minorHAnsi" w:cstheme="minorHAnsi"/>
          <w:sz w:val="22"/>
          <w:szCs w:val="22"/>
        </w:rPr>
        <w:t>, including discrimination against an individual or group</w:t>
      </w:r>
      <w:r w:rsidRPr="00C06583">
        <w:rPr>
          <w:rFonts w:asciiTheme="minorHAnsi" w:hAnsiTheme="minorHAnsi" w:cstheme="minorHAnsi"/>
          <w:sz w:val="22"/>
          <w:szCs w:val="22"/>
        </w:rPr>
        <w:t xml:space="preserve"> based on race, color</w:t>
      </w:r>
      <w:r w:rsidR="00B878DE" w:rsidRPr="00C06583">
        <w:rPr>
          <w:rFonts w:asciiTheme="minorHAnsi" w:hAnsiTheme="minorHAnsi" w:cstheme="minorHAnsi"/>
          <w:sz w:val="22"/>
          <w:szCs w:val="22"/>
        </w:rPr>
        <w:t xml:space="preserve">, </w:t>
      </w:r>
      <w:r w:rsidRPr="00C06583">
        <w:rPr>
          <w:rFonts w:asciiTheme="minorHAnsi" w:hAnsiTheme="minorHAnsi" w:cstheme="minorHAnsi"/>
          <w:sz w:val="22"/>
          <w:szCs w:val="22"/>
        </w:rPr>
        <w:t xml:space="preserve">ancestry, </w:t>
      </w:r>
      <w:r w:rsidR="00020A26" w:rsidRPr="00C06583">
        <w:rPr>
          <w:rFonts w:asciiTheme="minorHAnsi" w:hAnsiTheme="minorHAnsi" w:cstheme="minorHAnsi"/>
          <w:sz w:val="22"/>
          <w:szCs w:val="22"/>
        </w:rPr>
        <w:t xml:space="preserve">nationality, </w:t>
      </w:r>
      <w:r w:rsidRPr="00C06583">
        <w:rPr>
          <w:rFonts w:asciiTheme="minorHAnsi" w:hAnsiTheme="minorHAnsi" w:cstheme="minorHAnsi"/>
          <w:sz w:val="22"/>
          <w:szCs w:val="22"/>
        </w:rPr>
        <w:t xml:space="preserve">national origin, </w:t>
      </w:r>
      <w:r w:rsidR="00020A26" w:rsidRPr="00C06583">
        <w:rPr>
          <w:rFonts w:asciiTheme="minorHAnsi" w:hAnsiTheme="minorHAnsi" w:cstheme="minorHAnsi"/>
          <w:sz w:val="22"/>
          <w:szCs w:val="22"/>
        </w:rPr>
        <w:t xml:space="preserve">immigration status, </w:t>
      </w:r>
      <w:r w:rsidRPr="00C06583">
        <w:rPr>
          <w:rFonts w:asciiTheme="minorHAnsi" w:hAnsiTheme="minorHAnsi" w:cstheme="minorHAnsi"/>
          <w:sz w:val="22"/>
          <w:szCs w:val="22"/>
        </w:rPr>
        <w:t xml:space="preserve">ethnic group identification, </w:t>
      </w:r>
      <w:r w:rsidR="00020A26" w:rsidRPr="00C06583">
        <w:rPr>
          <w:rFonts w:asciiTheme="minorHAnsi" w:hAnsiTheme="minorHAnsi" w:cstheme="minorHAnsi"/>
          <w:sz w:val="22"/>
          <w:szCs w:val="22"/>
        </w:rPr>
        <w:t xml:space="preserve">ethnicity, </w:t>
      </w:r>
      <w:r w:rsidR="00C84AA3" w:rsidRPr="00C06583">
        <w:rPr>
          <w:rFonts w:asciiTheme="minorHAnsi" w:hAnsiTheme="minorHAnsi" w:cstheme="minorHAnsi"/>
          <w:sz w:val="22"/>
          <w:szCs w:val="22"/>
        </w:rPr>
        <w:t xml:space="preserve">age, religion, </w:t>
      </w:r>
      <w:r w:rsidRPr="00C06583">
        <w:rPr>
          <w:rFonts w:asciiTheme="minorHAnsi" w:hAnsiTheme="minorHAnsi" w:cstheme="minorHAnsi"/>
          <w:sz w:val="22"/>
          <w:szCs w:val="22"/>
        </w:rPr>
        <w:t>marital</w:t>
      </w:r>
      <w:r w:rsidR="00020A26" w:rsidRPr="00C06583">
        <w:rPr>
          <w:rFonts w:asciiTheme="minorHAnsi" w:hAnsiTheme="minorHAnsi" w:cstheme="minorHAnsi"/>
          <w:sz w:val="22"/>
          <w:szCs w:val="22"/>
        </w:rPr>
        <w:t xml:space="preserve"> status, pregnancy,</w:t>
      </w:r>
      <w:r w:rsidRPr="00C06583">
        <w:rPr>
          <w:rFonts w:asciiTheme="minorHAnsi" w:hAnsiTheme="minorHAnsi" w:cstheme="minorHAnsi"/>
          <w:sz w:val="22"/>
          <w:szCs w:val="22"/>
        </w:rPr>
        <w:t xml:space="preserve"> parental status, physical or mental disability, </w:t>
      </w:r>
      <w:r w:rsidR="00C84AA3" w:rsidRPr="00C06583">
        <w:rPr>
          <w:rFonts w:asciiTheme="minorHAnsi" w:hAnsiTheme="minorHAnsi" w:cstheme="minorHAnsi"/>
          <w:sz w:val="22"/>
          <w:szCs w:val="22"/>
        </w:rPr>
        <w:t xml:space="preserve">sex, </w:t>
      </w:r>
      <w:r w:rsidRPr="00C06583">
        <w:rPr>
          <w:rFonts w:asciiTheme="minorHAnsi" w:hAnsiTheme="minorHAnsi" w:cstheme="minorHAnsi"/>
          <w:sz w:val="22"/>
          <w:szCs w:val="22"/>
        </w:rPr>
        <w:t>sexual orientation</w:t>
      </w:r>
      <w:r w:rsidR="00C84AA3" w:rsidRPr="00C06583">
        <w:rPr>
          <w:rFonts w:asciiTheme="minorHAnsi" w:hAnsiTheme="minorHAnsi" w:cstheme="minorHAnsi"/>
          <w:sz w:val="22"/>
          <w:szCs w:val="22"/>
        </w:rPr>
        <w:t>, gender, gender identity</w:t>
      </w:r>
      <w:r w:rsidR="00020A26" w:rsidRPr="00C06583">
        <w:rPr>
          <w:rFonts w:asciiTheme="minorHAnsi" w:hAnsiTheme="minorHAnsi" w:cstheme="minorHAnsi"/>
          <w:sz w:val="22"/>
          <w:szCs w:val="22"/>
        </w:rPr>
        <w:t xml:space="preserve">, gender </w:t>
      </w:r>
      <w:r w:rsidR="00C84AA3" w:rsidRPr="00C06583">
        <w:rPr>
          <w:rFonts w:asciiTheme="minorHAnsi" w:hAnsiTheme="minorHAnsi" w:cstheme="minorHAnsi"/>
          <w:sz w:val="22"/>
          <w:szCs w:val="22"/>
        </w:rPr>
        <w:t>expression, or genetic information;</w:t>
      </w:r>
      <w:r w:rsidRPr="00C06583">
        <w:rPr>
          <w:rFonts w:asciiTheme="minorHAnsi" w:hAnsiTheme="minorHAnsi" w:cstheme="minorHAnsi"/>
          <w:sz w:val="22"/>
          <w:szCs w:val="22"/>
        </w:rPr>
        <w:t xml:space="preserve"> </w:t>
      </w:r>
      <w:r w:rsidR="00020A26" w:rsidRPr="00C06583">
        <w:rPr>
          <w:rFonts w:asciiTheme="minorHAnsi" w:hAnsiTheme="minorHAnsi" w:cstheme="minorHAnsi"/>
          <w:sz w:val="22"/>
          <w:szCs w:val="22"/>
        </w:rPr>
        <w:t xml:space="preserve">a </w:t>
      </w:r>
      <w:r w:rsidRPr="00C06583">
        <w:rPr>
          <w:rFonts w:asciiTheme="minorHAnsi" w:hAnsiTheme="minorHAnsi" w:cstheme="minorHAnsi"/>
          <w:sz w:val="22"/>
          <w:szCs w:val="22"/>
        </w:rPr>
        <w:t xml:space="preserve">perception of one </w:t>
      </w:r>
      <w:r w:rsidR="00C84AA3" w:rsidRPr="00C06583">
        <w:rPr>
          <w:rFonts w:asciiTheme="minorHAnsi" w:hAnsiTheme="minorHAnsi" w:cstheme="minorHAnsi"/>
          <w:sz w:val="22"/>
          <w:szCs w:val="22"/>
        </w:rPr>
        <w:t>or more of such characteristics; or association with a person or group with one or more of these actual or perceived characteristics.</w:t>
      </w:r>
      <w:r w:rsidRPr="00C06583">
        <w:rPr>
          <w:rFonts w:asciiTheme="minorHAnsi" w:hAnsiTheme="minorHAnsi" w:cstheme="minorHAnsi"/>
          <w:sz w:val="22"/>
          <w:szCs w:val="22"/>
        </w:rPr>
        <w:t xml:space="preserve">  </w:t>
      </w:r>
      <w:r w:rsidR="00020A26" w:rsidRPr="00C06583">
        <w:rPr>
          <w:rFonts w:asciiTheme="minorHAnsi" w:hAnsiTheme="minorHAnsi" w:cstheme="minorHAnsi"/>
          <w:sz w:val="22"/>
          <w:szCs w:val="22"/>
        </w:rPr>
        <w:t xml:space="preserve">    </w:t>
      </w:r>
    </w:p>
    <w:p w:rsidR="009E622A" w:rsidRPr="00C06583" w:rsidRDefault="009E622A" w:rsidP="005458E0">
      <w:pPr>
        <w:jc w:val="both"/>
        <w:rPr>
          <w:rFonts w:asciiTheme="minorHAnsi" w:hAnsiTheme="minorHAnsi" w:cstheme="minorHAnsi"/>
          <w:strike/>
          <w:sz w:val="22"/>
          <w:szCs w:val="22"/>
        </w:rPr>
      </w:pPr>
    </w:p>
    <w:p w:rsidR="009E622A" w:rsidRPr="00C06583" w:rsidRDefault="009E622A" w:rsidP="009E622A">
      <w:pPr>
        <w:widowControl w:val="0"/>
        <w:autoSpaceDE w:val="0"/>
        <w:autoSpaceDN w:val="0"/>
        <w:adjustRightInd w:val="0"/>
        <w:jc w:val="both"/>
        <w:rPr>
          <w:rFonts w:asciiTheme="minorHAnsi" w:hAnsiTheme="minorHAnsi" w:cstheme="minorHAnsi"/>
          <w:sz w:val="22"/>
          <w:szCs w:val="22"/>
        </w:rPr>
      </w:pPr>
      <w:r w:rsidRPr="00C06583">
        <w:rPr>
          <w:rFonts w:asciiTheme="minorHAnsi" w:hAnsiTheme="minorHAnsi" w:cstheme="minorHAnsi"/>
          <w:sz w:val="22"/>
          <w:szCs w:val="22"/>
        </w:rPr>
        <w:t>All individuals shall be treated equitably in the receipt of district and school services. Personally identifiable information collected in the implementation of any district program, including, but not limited to, student and family information for the free and reduced-price lunch program, transportation, or any other educational program, shall be used only for the purposes of the program, except when the Superintendent or designee authorizes its use for another purpose in accordance with law. Resources and data collected by the district shall not be used, directly or by others, to compile a list, registry, or database of individuals based on race, gender, sexual orientation, religion, ethnicity, national origin, or immigration status or any other category identified above.</w:t>
      </w:r>
    </w:p>
    <w:p w:rsidR="009E622A" w:rsidRPr="00C06583" w:rsidRDefault="009E622A" w:rsidP="009E622A">
      <w:pPr>
        <w:widowControl w:val="0"/>
        <w:autoSpaceDE w:val="0"/>
        <w:autoSpaceDN w:val="0"/>
        <w:adjustRightInd w:val="0"/>
        <w:jc w:val="both"/>
        <w:rPr>
          <w:rFonts w:asciiTheme="minorHAnsi" w:hAnsiTheme="minorHAnsi" w:cstheme="minorHAnsi"/>
          <w:sz w:val="22"/>
          <w:szCs w:val="22"/>
        </w:rPr>
      </w:pPr>
    </w:p>
    <w:p w:rsidR="009E622A" w:rsidRPr="00C06583" w:rsidRDefault="009E622A" w:rsidP="009E622A">
      <w:pPr>
        <w:widowControl w:val="0"/>
        <w:autoSpaceDE w:val="0"/>
        <w:autoSpaceDN w:val="0"/>
        <w:adjustRightInd w:val="0"/>
        <w:jc w:val="both"/>
        <w:rPr>
          <w:rFonts w:asciiTheme="minorHAnsi" w:hAnsiTheme="minorHAnsi" w:cstheme="minorHAnsi"/>
          <w:sz w:val="22"/>
          <w:szCs w:val="22"/>
        </w:rPr>
      </w:pPr>
      <w:r w:rsidRPr="00C06583">
        <w:rPr>
          <w:rFonts w:asciiTheme="minorHAnsi" w:hAnsiTheme="minorHAnsi" w:cstheme="minorHAnsi"/>
          <w:sz w:val="22"/>
          <w:szCs w:val="22"/>
        </w:rPr>
        <w:t>The Superintendent or designee shall annually review district programs and activities to ensure the removal of any derogatory or discriminatory name, image, practice, or other barrier that may unlawfully prevent an individual or group in any of the protected categories stated above from accessing district programs and activities. He/she shall take prompt, reasonable actions to remove any identified barrier. The Superintendent or designee shall report his/her findings and recommendations to the Board after each review.</w:t>
      </w:r>
    </w:p>
    <w:p w:rsidR="009E622A" w:rsidRPr="00C06583" w:rsidRDefault="009E622A" w:rsidP="005458E0">
      <w:pPr>
        <w:jc w:val="both"/>
        <w:rPr>
          <w:rFonts w:asciiTheme="minorHAnsi" w:hAnsiTheme="minorHAnsi" w:cstheme="minorHAnsi"/>
          <w:strike/>
          <w:sz w:val="22"/>
          <w:szCs w:val="22"/>
        </w:rPr>
      </w:pPr>
    </w:p>
    <w:p w:rsidR="009E622A" w:rsidRPr="00C06583" w:rsidRDefault="009E622A" w:rsidP="009E622A">
      <w:pPr>
        <w:widowControl w:val="0"/>
        <w:autoSpaceDE w:val="0"/>
        <w:autoSpaceDN w:val="0"/>
        <w:adjustRightInd w:val="0"/>
        <w:jc w:val="both"/>
        <w:rPr>
          <w:rFonts w:asciiTheme="minorHAnsi" w:hAnsiTheme="minorHAnsi" w:cstheme="minorHAnsi"/>
          <w:sz w:val="22"/>
          <w:szCs w:val="22"/>
        </w:rPr>
      </w:pPr>
      <w:r w:rsidRPr="00C06583">
        <w:rPr>
          <w:rFonts w:asciiTheme="minorHAnsi" w:hAnsiTheme="minorHAnsi" w:cstheme="minorHAnsi"/>
          <w:sz w:val="22"/>
          <w:szCs w:val="22"/>
        </w:rPr>
        <w:t>All allegations of unlawful discrimination in district programs and activities shall be investigated and resolved in accordance with the procedures specified in AR 1312.3 - Uniform Complaint Procedures.</w:t>
      </w:r>
    </w:p>
    <w:p w:rsidR="009E622A" w:rsidRPr="00C06583" w:rsidRDefault="009E622A" w:rsidP="005458E0">
      <w:pPr>
        <w:jc w:val="both"/>
        <w:rPr>
          <w:rFonts w:asciiTheme="minorHAnsi" w:hAnsiTheme="minorHAnsi" w:cstheme="minorHAnsi"/>
          <w:sz w:val="22"/>
          <w:szCs w:val="22"/>
        </w:rPr>
      </w:pPr>
    </w:p>
    <w:p w:rsidR="009E622A" w:rsidRPr="00C06583" w:rsidRDefault="00C84AA3" w:rsidP="009E622A">
      <w:pPr>
        <w:widowControl w:val="0"/>
        <w:autoSpaceDE w:val="0"/>
        <w:autoSpaceDN w:val="0"/>
        <w:adjustRightInd w:val="0"/>
        <w:jc w:val="both"/>
        <w:rPr>
          <w:rFonts w:asciiTheme="minorHAnsi" w:hAnsiTheme="minorHAnsi" w:cstheme="minorHAnsi"/>
          <w:sz w:val="22"/>
          <w:szCs w:val="22"/>
        </w:rPr>
      </w:pPr>
      <w:r w:rsidRPr="00C06583">
        <w:rPr>
          <w:rFonts w:asciiTheme="minorHAnsi" w:hAnsiTheme="minorHAnsi" w:cstheme="minorHAnsi"/>
          <w:sz w:val="22"/>
          <w:szCs w:val="22"/>
        </w:rPr>
        <w:t>Pursuant to 34 CFR 104.8 and 34 CFR 106.9, t</w:t>
      </w:r>
      <w:r w:rsidR="009E4214" w:rsidRPr="00C06583">
        <w:rPr>
          <w:rFonts w:asciiTheme="minorHAnsi" w:hAnsiTheme="minorHAnsi" w:cstheme="minorHAnsi"/>
          <w:sz w:val="22"/>
          <w:szCs w:val="22"/>
        </w:rPr>
        <w:t>he Superintendent or designee shall notify students, parent/guardians, employees, employee organizations, applicants for admission and employment, and sources of referral for applicants about the district’s policy on non-discrimination</w:t>
      </w:r>
      <w:r w:rsidRPr="00C06583">
        <w:rPr>
          <w:rFonts w:asciiTheme="minorHAnsi" w:hAnsiTheme="minorHAnsi" w:cstheme="minorHAnsi"/>
          <w:sz w:val="22"/>
          <w:szCs w:val="22"/>
        </w:rPr>
        <w:t xml:space="preserve"> and related complaint procedures</w:t>
      </w:r>
      <w:r w:rsidR="009E4214" w:rsidRPr="00C06583">
        <w:rPr>
          <w:rFonts w:asciiTheme="minorHAnsi" w:hAnsiTheme="minorHAnsi" w:cstheme="minorHAnsi"/>
          <w:sz w:val="22"/>
          <w:szCs w:val="22"/>
        </w:rPr>
        <w:t xml:space="preserve">.  Such notification shall be included in </w:t>
      </w:r>
      <w:r w:rsidR="009E622A" w:rsidRPr="00C06583">
        <w:rPr>
          <w:rFonts w:asciiTheme="minorHAnsi" w:hAnsiTheme="minorHAnsi" w:cstheme="minorHAnsi"/>
          <w:sz w:val="22"/>
          <w:szCs w:val="22"/>
        </w:rPr>
        <w:t>the annual parental notification distributed pursuant to Education Code 48980 and, as applicable, in</w:t>
      </w:r>
      <w:r w:rsidR="009E4214" w:rsidRPr="00C06583">
        <w:rPr>
          <w:rFonts w:asciiTheme="minorHAnsi" w:hAnsiTheme="minorHAnsi" w:cstheme="minorHAnsi"/>
          <w:sz w:val="22"/>
          <w:szCs w:val="22"/>
        </w:rPr>
        <w:t xml:space="preserve"> announcement</w:t>
      </w:r>
      <w:r w:rsidR="009E622A" w:rsidRPr="00C06583">
        <w:rPr>
          <w:rFonts w:asciiTheme="minorHAnsi" w:hAnsiTheme="minorHAnsi" w:cstheme="minorHAnsi"/>
          <w:sz w:val="22"/>
          <w:szCs w:val="22"/>
        </w:rPr>
        <w:t>s</w:t>
      </w:r>
      <w:r w:rsidR="009E4214" w:rsidRPr="00C06583">
        <w:rPr>
          <w:rFonts w:asciiTheme="minorHAnsi" w:hAnsiTheme="minorHAnsi" w:cstheme="minorHAnsi"/>
          <w:sz w:val="22"/>
          <w:szCs w:val="22"/>
        </w:rPr>
        <w:t>, bulletin</w:t>
      </w:r>
      <w:r w:rsidR="009E622A" w:rsidRPr="00C06583">
        <w:rPr>
          <w:rFonts w:asciiTheme="minorHAnsi" w:hAnsiTheme="minorHAnsi" w:cstheme="minorHAnsi"/>
          <w:sz w:val="22"/>
          <w:szCs w:val="22"/>
        </w:rPr>
        <w:t>s</w:t>
      </w:r>
      <w:r w:rsidR="009E4214" w:rsidRPr="00C06583">
        <w:rPr>
          <w:rFonts w:asciiTheme="minorHAnsi" w:hAnsiTheme="minorHAnsi" w:cstheme="minorHAnsi"/>
          <w:sz w:val="22"/>
          <w:szCs w:val="22"/>
        </w:rPr>
        <w:t>, catalog</w:t>
      </w:r>
      <w:r w:rsidR="009E622A" w:rsidRPr="00C06583">
        <w:rPr>
          <w:rFonts w:asciiTheme="minorHAnsi" w:hAnsiTheme="minorHAnsi" w:cstheme="minorHAnsi"/>
          <w:sz w:val="22"/>
          <w:szCs w:val="22"/>
        </w:rPr>
        <w:t>s</w:t>
      </w:r>
      <w:r w:rsidR="009E4214" w:rsidRPr="00C06583">
        <w:rPr>
          <w:rFonts w:asciiTheme="minorHAnsi" w:hAnsiTheme="minorHAnsi" w:cstheme="minorHAnsi"/>
          <w:sz w:val="22"/>
          <w:szCs w:val="22"/>
        </w:rPr>
        <w:t>, application form</w:t>
      </w:r>
      <w:r w:rsidR="009E622A" w:rsidRPr="00C06583">
        <w:rPr>
          <w:rFonts w:asciiTheme="minorHAnsi" w:hAnsiTheme="minorHAnsi" w:cstheme="minorHAnsi"/>
          <w:sz w:val="22"/>
          <w:szCs w:val="22"/>
        </w:rPr>
        <w:t>s</w:t>
      </w:r>
      <w:r w:rsidR="009E4214" w:rsidRPr="00C06583">
        <w:rPr>
          <w:rFonts w:asciiTheme="minorHAnsi" w:hAnsiTheme="minorHAnsi" w:cstheme="minorHAnsi"/>
          <w:sz w:val="22"/>
          <w:szCs w:val="22"/>
        </w:rPr>
        <w:t xml:space="preserve"> or other materials distributed to these </w:t>
      </w:r>
      <w:r w:rsidR="009E622A" w:rsidRPr="00C06583">
        <w:rPr>
          <w:rFonts w:asciiTheme="minorHAnsi" w:hAnsiTheme="minorHAnsi" w:cstheme="minorHAnsi"/>
          <w:sz w:val="22"/>
          <w:szCs w:val="22"/>
        </w:rPr>
        <w:t>district</w:t>
      </w:r>
      <w:r w:rsidR="009E4214" w:rsidRPr="00C06583">
        <w:rPr>
          <w:rFonts w:asciiTheme="minorHAnsi" w:hAnsiTheme="minorHAnsi" w:cstheme="minorHAnsi"/>
          <w:sz w:val="22"/>
          <w:szCs w:val="22"/>
        </w:rPr>
        <w:t>.</w:t>
      </w:r>
      <w:r w:rsidR="009E622A" w:rsidRPr="00C06583">
        <w:rPr>
          <w:rFonts w:asciiTheme="minorHAnsi" w:hAnsiTheme="minorHAnsi" w:cstheme="minorHAnsi"/>
          <w:sz w:val="22"/>
          <w:szCs w:val="22"/>
        </w:rPr>
        <w:t xml:space="preserve"> The notification shall also be posted on the district's web site and in district schools and offices, including staff lounges, student government meeting rooms, and other prominent locations as appropriate.</w:t>
      </w:r>
    </w:p>
    <w:p w:rsidR="009E4214" w:rsidRPr="00C06583" w:rsidRDefault="009E4214" w:rsidP="005458E0">
      <w:pPr>
        <w:jc w:val="both"/>
        <w:rPr>
          <w:rFonts w:asciiTheme="minorHAnsi" w:hAnsiTheme="minorHAnsi" w:cstheme="minorHAnsi"/>
          <w:strike/>
          <w:sz w:val="22"/>
          <w:szCs w:val="22"/>
        </w:rPr>
      </w:pPr>
    </w:p>
    <w:p w:rsidR="009E622A" w:rsidRPr="00C06583" w:rsidRDefault="009E622A" w:rsidP="005458E0">
      <w:pPr>
        <w:jc w:val="both"/>
        <w:rPr>
          <w:rFonts w:asciiTheme="minorHAnsi" w:hAnsiTheme="minorHAnsi" w:cstheme="minorHAnsi"/>
          <w:sz w:val="22"/>
          <w:szCs w:val="22"/>
        </w:rPr>
      </w:pPr>
      <w:r w:rsidRPr="00C06583">
        <w:rPr>
          <w:rFonts w:asciiTheme="minorHAnsi" w:hAnsiTheme="minorHAnsi" w:cstheme="minorHAnsi"/>
          <w:sz w:val="22"/>
          <w:szCs w:val="22"/>
        </w:rPr>
        <w:t xml:space="preserve">In addition, the annual parental notification shall inform parents/guardians of their children's right to a free public education regardless of immigration status or religious beliefs, including information on educational rights issued by the California Attorney General. Alternatively, such information may be provided through any other cost-effective means determined by the Superintendent or designee.  </w:t>
      </w:r>
    </w:p>
    <w:p w:rsidR="009E622A" w:rsidRPr="00C06583" w:rsidRDefault="009E622A" w:rsidP="005458E0">
      <w:pPr>
        <w:jc w:val="both"/>
        <w:rPr>
          <w:rFonts w:asciiTheme="minorHAnsi" w:hAnsiTheme="minorHAnsi" w:cstheme="minorHAnsi"/>
          <w:sz w:val="22"/>
          <w:szCs w:val="22"/>
        </w:rPr>
      </w:pPr>
    </w:p>
    <w:p w:rsidR="009E4214" w:rsidRPr="00C06583" w:rsidRDefault="00C84AA3" w:rsidP="005458E0">
      <w:pPr>
        <w:jc w:val="both"/>
        <w:rPr>
          <w:rFonts w:asciiTheme="minorHAnsi" w:hAnsiTheme="minorHAnsi" w:cstheme="minorHAnsi"/>
          <w:sz w:val="22"/>
          <w:szCs w:val="22"/>
        </w:rPr>
      </w:pPr>
      <w:r w:rsidRPr="00C06583">
        <w:rPr>
          <w:rFonts w:asciiTheme="minorHAnsi" w:hAnsiTheme="minorHAnsi" w:cstheme="minorHAnsi"/>
          <w:sz w:val="22"/>
          <w:szCs w:val="22"/>
        </w:rPr>
        <w:t>T</w:t>
      </w:r>
      <w:r w:rsidR="009E4214" w:rsidRPr="00C06583">
        <w:rPr>
          <w:rFonts w:asciiTheme="minorHAnsi" w:hAnsiTheme="minorHAnsi" w:cstheme="minorHAnsi"/>
          <w:sz w:val="22"/>
          <w:szCs w:val="22"/>
        </w:rPr>
        <w:t xml:space="preserve">he district’s nondiscrimination policy </w:t>
      </w:r>
      <w:r w:rsidRPr="00C06583">
        <w:rPr>
          <w:rFonts w:asciiTheme="minorHAnsi" w:hAnsiTheme="minorHAnsi" w:cstheme="minorHAnsi"/>
          <w:sz w:val="22"/>
          <w:szCs w:val="22"/>
        </w:rPr>
        <w:t xml:space="preserve">and related informational materials </w:t>
      </w:r>
      <w:r w:rsidR="009E4214" w:rsidRPr="00C06583">
        <w:rPr>
          <w:rFonts w:asciiTheme="minorHAnsi" w:hAnsiTheme="minorHAnsi" w:cstheme="minorHAnsi"/>
          <w:sz w:val="22"/>
          <w:szCs w:val="22"/>
        </w:rPr>
        <w:t xml:space="preserve">shall be published in </w:t>
      </w:r>
      <w:r w:rsidR="00B878DE" w:rsidRPr="00C06583">
        <w:rPr>
          <w:rFonts w:asciiTheme="minorHAnsi" w:hAnsiTheme="minorHAnsi" w:cstheme="minorHAnsi"/>
          <w:sz w:val="22"/>
          <w:szCs w:val="22"/>
        </w:rPr>
        <w:t>a</w:t>
      </w:r>
      <w:r w:rsidRPr="00C06583">
        <w:rPr>
          <w:rFonts w:asciiTheme="minorHAnsi" w:hAnsiTheme="minorHAnsi" w:cstheme="minorHAnsi"/>
          <w:sz w:val="22"/>
          <w:szCs w:val="22"/>
        </w:rPr>
        <w:t xml:space="preserve"> format that parents/guardians can understand</w:t>
      </w:r>
      <w:r w:rsidR="009E622A" w:rsidRPr="00C06583">
        <w:rPr>
          <w:rFonts w:asciiTheme="minorHAnsi" w:hAnsiTheme="minorHAnsi" w:cstheme="minorHAnsi"/>
          <w:sz w:val="22"/>
          <w:szCs w:val="22"/>
        </w:rPr>
        <w:t>. In addition,</w:t>
      </w:r>
      <w:r w:rsidRPr="00C06583">
        <w:rPr>
          <w:rFonts w:asciiTheme="minorHAnsi" w:hAnsiTheme="minorHAnsi" w:cstheme="minorHAnsi"/>
          <w:sz w:val="22"/>
          <w:szCs w:val="22"/>
        </w:rPr>
        <w:t xml:space="preserve"> when</w:t>
      </w:r>
      <w:r w:rsidR="009E622A" w:rsidRPr="00C06583">
        <w:rPr>
          <w:rFonts w:asciiTheme="minorHAnsi" w:hAnsiTheme="minorHAnsi" w:cstheme="minorHAnsi"/>
          <w:sz w:val="22"/>
          <w:szCs w:val="22"/>
        </w:rPr>
        <w:t xml:space="preserve"> 15 percent or more of a school's students speak a single primary language other than English, those materials shall be translated into that other language.</w:t>
      </w:r>
    </w:p>
    <w:p w:rsidR="00C06583" w:rsidRPr="00C06583" w:rsidRDefault="00C06583" w:rsidP="005458E0">
      <w:pPr>
        <w:jc w:val="both"/>
        <w:rPr>
          <w:rFonts w:asciiTheme="minorHAnsi" w:hAnsiTheme="minorHAnsi" w:cstheme="minorHAnsi"/>
          <w:b/>
          <w:sz w:val="22"/>
          <w:szCs w:val="22"/>
          <w:u w:val="single"/>
        </w:rPr>
      </w:pPr>
    </w:p>
    <w:p w:rsidR="00C84AA3" w:rsidRPr="00C06583" w:rsidRDefault="00C84AA3" w:rsidP="005458E0">
      <w:pPr>
        <w:jc w:val="both"/>
        <w:rPr>
          <w:rFonts w:asciiTheme="minorHAnsi" w:hAnsiTheme="minorHAnsi" w:cstheme="minorHAnsi"/>
          <w:b/>
          <w:sz w:val="22"/>
          <w:szCs w:val="22"/>
          <w:u w:val="single"/>
        </w:rPr>
      </w:pPr>
      <w:r w:rsidRPr="00C06583">
        <w:rPr>
          <w:rFonts w:asciiTheme="minorHAnsi" w:hAnsiTheme="minorHAnsi" w:cstheme="minorHAnsi"/>
          <w:b/>
          <w:sz w:val="22"/>
          <w:szCs w:val="22"/>
          <w:u w:val="single"/>
        </w:rPr>
        <w:t>Access for Individuals with Disabilities</w:t>
      </w:r>
    </w:p>
    <w:p w:rsidR="00C84AA3" w:rsidRPr="00C06583" w:rsidRDefault="00C84AA3" w:rsidP="00C84AA3">
      <w:pPr>
        <w:jc w:val="both"/>
        <w:rPr>
          <w:rFonts w:asciiTheme="minorHAnsi" w:hAnsiTheme="minorHAnsi" w:cstheme="minorHAnsi"/>
          <w:sz w:val="22"/>
          <w:szCs w:val="22"/>
        </w:rPr>
      </w:pPr>
      <w:r w:rsidRPr="00C06583">
        <w:rPr>
          <w:rFonts w:asciiTheme="minorHAnsi" w:hAnsiTheme="minorHAnsi" w:cstheme="minorHAnsi"/>
          <w:sz w:val="22"/>
          <w:szCs w:val="22"/>
        </w:rPr>
        <w:t>District programs and facilities, viewed in their entirety, shall be in compliance with the Americans with Disabilities Act</w:t>
      </w:r>
      <w:r w:rsidR="00A506CB" w:rsidRPr="00C06583">
        <w:rPr>
          <w:rFonts w:asciiTheme="minorHAnsi" w:hAnsiTheme="minorHAnsi" w:cstheme="minorHAnsi"/>
          <w:sz w:val="22"/>
          <w:szCs w:val="22"/>
        </w:rPr>
        <w:t xml:space="preserve"> (ADA) </w:t>
      </w:r>
      <w:r w:rsidRPr="00C06583">
        <w:rPr>
          <w:rFonts w:asciiTheme="minorHAnsi" w:hAnsiTheme="minorHAnsi" w:cstheme="minorHAnsi"/>
          <w:sz w:val="22"/>
          <w:szCs w:val="22"/>
        </w:rPr>
        <w:t xml:space="preserve">and any implementing standards and/or regulations. </w:t>
      </w:r>
      <w:r w:rsidR="00A506CB" w:rsidRPr="00C06583">
        <w:rPr>
          <w:rFonts w:asciiTheme="minorHAnsi" w:hAnsiTheme="minorHAnsi" w:cstheme="minorHAnsi"/>
          <w:sz w:val="22"/>
          <w:szCs w:val="22"/>
        </w:rPr>
        <w:t xml:space="preserve">When structural changes to existing district </w:t>
      </w:r>
      <w:r w:rsidR="00A506CB" w:rsidRPr="00C06583">
        <w:rPr>
          <w:rFonts w:asciiTheme="minorHAnsi" w:hAnsiTheme="minorHAnsi" w:cstheme="minorHAnsi"/>
          <w:sz w:val="22"/>
          <w:szCs w:val="22"/>
        </w:rPr>
        <w:lastRenderedPageBreak/>
        <w:t>facilities are needed to provide individuals with disabilities access to programs, services, activities, or facilities, the Superintendent or designee shall develop a transition plan that sets forth the steps for completing the changes.</w:t>
      </w:r>
    </w:p>
    <w:p w:rsidR="00C84AA3" w:rsidRPr="00C06583" w:rsidRDefault="00C84AA3" w:rsidP="00C84AA3">
      <w:pPr>
        <w:jc w:val="both"/>
        <w:rPr>
          <w:rFonts w:asciiTheme="minorHAnsi" w:hAnsiTheme="minorHAnsi" w:cstheme="minorHAnsi"/>
          <w:sz w:val="22"/>
          <w:szCs w:val="22"/>
        </w:rPr>
      </w:pPr>
    </w:p>
    <w:p w:rsidR="00C84AA3" w:rsidRPr="00C06583" w:rsidRDefault="00C84AA3" w:rsidP="00C84AA3">
      <w:pPr>
        <w:jc w:val="both"/>
        <w:rPr>
          <w:rFonts w:asciiTheme="minorHAnsi" w:hAnsiTheme="minorHAnsi" w:cstheme="minorHAnsi"/>
          <w:sz w:val="22"/>
          <w:szCs w:val="22"/>
        </w:rPr>
      </w:pPr>
      <w:r w:rsidRPr="00C06583">
        <w:rPr>
          <w:rFonts w:asciiTheme="minorHAnsi" w:hAnsiTheme="minorHAnsi" w:cstheme="minorHAnsi"/>
          <w:sz w:val="22"/>
          <w:szCs w:val="22"/>
        </w:rPr>
        <w:t>The Superintendent or designee shall ensure that the district provides</w:t>
      </w:r>
      <w:r w:rsidR="00D82466" w:rsidRPr="00C06583">
        <w:rPr>
          <w:rFonts w:asciiTheme="minorHAnsi" w:hAnsiTheme="minorHAnsi" w:cstheme="minorHAnsi"/>
          <w:sz w:val="22"/>
          <w:szCs w:val="22"/>
        </w:rPr>
        <w:t xml:space="preserve"> appropriate</w:t>
      </w:r>
      <w:r w:rsidRPr="00C06583">
        <w:rPr>
          <w:rFonts w:asciiTheme="minorHAnsi" w:hAnsiTheme="minorHAnsi" w:cstheme="minorHAnsi"/>
          <w:sz w:val="22"/>
          <w:szCs w:val="22"/>
        </w:rPr>
        <w:t xml:space="preserve"> auxiliary aids and services when necessary to afford individuals with disabilities equal opportunity to participate in or enjoy the benefits of a service, program or activity.  These aids and services may include, but are not limited to, qualified interpreters or readers, assistive listening devices, </w:t>
      </w:r>
      <w:r w:rsidR="00D82466" w:rsidRPr="00C06583">
        <w:rPr>
          <w:rFonts w:asciiTheme="minorHAnsi" w:hAnsiTheme="minorHAnsi" w:cstheme="minorHAnsi"/>
          <w:sz w:val="22"/>
          <w:szCs w:val="22"/>
        </w:rPr>
        <w:t xml:space="preserve">assistive technologies or other modifications to increase accessibility to district and school web sites, </w:t>
      </w:r>
      <w:r w:rsidRPr="00C06583">
        <w:rPr>
          <w:rFonts w:asciiTheme="minorHAnsi" w:hAnsiTheme="minorHAnsi" w:cstheme="minorHAnsi"/>
          <w:sz w:val="22"/>
          <w:szCs w:val="22"/>
        </w:rPr>
        <w:t>note</w:t>
      </w:r>
      <w:r w:rsidR="00D82466" w:rsidRPr="00C06583">
        <w:rPr>
          <w:rFonts w:asciiTheme="minorHAnsi" w:hAnsiTheme="minorHAnsi" w:cstheme="minorHAnsi"/>
          <w:sz w:val="22"/>
          <w:szCs w:val="22"/>
        </w:rPr>
        <w:t>-</w:t>
      </w:r>
      <w:r w:rsidRPr="00C06583">
        <w:rPr>
          <w:rFonts w:asciiTheme="minorHAnsi" w:hAnsiTheme="minorHAnsi" w:cstheme="minorHAnsi"/>
          <w:sz w:val="22"/>
          <w:szCs w:val="22"/>
        </w:rPr>
        <w:t>takers, written materials, taped text, and Braille or large print materials.</w:t>
      </w:r>
      <w:r w:rsidR="00D82466" w:rsidRPr="00C06583">
        <w:rPr>
          <w:rFonts w:asciiTheme="minorHAnsi" w:hAnsiTheme="minorHAnsi" w:cstheme="minorHAnsi"/>
          <w:sz w:val="22"/>
          <w:szCs w:val="22"/>
        </w:rPr>
        <w:t xml:space="preserve">  </w:t>
      </w:r>
      <w:r w:rsidRPr="00C06583">
        <w:rPr>
          <w:rFonts w:asciiTheme="minorHAnsi" w:hAnsiTheme="minorHAnsi" w:cstheme="minorHAnsi"/>
          <w:sz w:val="22"/>
          <w:szCs w:val="22"/>
        </w:rPr>
        <w:t>Individuals with disabilities shall notify the Superintendent or principal if they have a disability that requires special assistance or services.  Reasonable notification should be given prior to the school-sponsored function, program or meeting.</w:t>
      </w:r>
    </w:p>
    <w:p w:rsidR="007A5E3B" w:rsidRPr="00C06583" w:rsidRDefault="007A5E3B">
      <w:pPr>
        <w:rPr>
          <w:rFonts w:asciiTheme="minorHAnsi" w:hAnsiTheme="minorHAnsi" w:cstheme="minorHAnsi"/>
          <w:sz w:val="22"/>
          <w:szCs w:val="22"/>
        </w:rPr>
      </w:pPr>
    </w:p>
    <w:p w:rsidR="00C64502" w:rsidRPr="00C06583" w:rsidRDefault="00C64502" w:rsidP="00C64502">
      <w:pPr>
        <w:widowControl w:val="0"/>
        <w:autoSpaceDE w:val="0"/>
        <w:autoSpaceDN w:val="0"/>
        <w:adjustRightInd w:val="0"/>
        <w:jc w:val="both"/>
        <w:rPr>
          <w:rFonts w:asciiTheme="minorHAnsi" w:hAnsiTheme="minorHAnsi" w:cstheme="minorHAnsi"/>
          <w:sz w:val="22"/>
          <w:szCs w:val="22"/>
        </w:rPr>
      </w:pPr>
      <w:r w:rsidRPr="00C06583">
        <w:rPr>
          <w:rFonts w:asciiTheme="minorHAnsi" w:hAnsiTheme="minorHAnsi" w:cstheme="minorHAnsi"/>
          <w:sz w:val="22"/>
          <w:szCs w:val="22"/>
        </w:rPr>
        <w:t>The individual identified in AR 1312.3 - Uniform Complaint Procedures as the employee responsible for coordinating the district's response to complaints and for complying with state federal civil rights laws is hereby designated as the district's ADA coordinator. He/she shall receive and address requests for accommodation submitted by individuals with disabilities, and shall investigate and resolve complaints regarding their access to district programs, services, activities, or facilities.</w:t>
      </w:r>
    </w:p>
    <w:p w:rsidR="007A5E3B" w:rsidRPr="00C06583" w:rsidRDefault="007A5E3B">
      <w:pPr>
        <w:rPr>
          <w:rFonts w:asciiTheme="minorHAnsi" w:hAnsiTheme="minorHAnsi" w:cstheme="minorHAnsi"/>
          <w:sz w:val="22"/>
          <w:szCs w:val="22"/>
        </w:rPr>
      </w:pPr>
    </w:p>
    <w:p w:rsidR="00C64502" w:rsidRPr="00C06583" w:rsidRDefault="005E29F2" w:rsidP="005E29F2">
      <w:pPr>
        <w:ind w:left="720"/>
        <w:rPr>
          <w:rFonts w:asciiTheme="minorHAnsi" w:hAnsiTheme="minorHAnsi" w:cstheme="minorHAnsi"/>
          <w:sz w:val="22"/>
          <w:szCs w:val="22"/>
        </w:rPr>
      </w:pPr>
      <w:r w:rsidRPr="00C06583">
        <w:rPr>
          <w:rFonts w:asciiTheme="minorHAnsi" w:hAnsiTheme="minorHAnsi" w:cstheme="minorHAnsi"/>
          <w:sz w:val="22"/>
          <w:szCs w:val="22"/>
        </w:rPr>
        <w:t>Assistant Superintendent, Administrative Services</w:t>
      </w:r>
    </w:p>
    <w:p w:rsidR="005E29F2" w:rsidRPr="00C06583" w:rsidRDefault="005E29F2" w:rsidP="005E29F2">
      <w:pPr>
        <w:ind w:left="720"/>
        <w:rPr>
          <w:rFonts w:asciiTheme="minorHAnsi" w:hAnsiTheme="minorHAnsi" w:cstheme="minorHAnsi"/>
          <w:sz w:val="22"/>
          <w:szCs w:val="22"/>
        </w:rPr>
      </w:pPr>
      <w:r w:rsidRPr="00C06583">
        <w:rPr>
          <w:rFonts w:asciiTheme="minorHAnsi" w:hAnsiTheme="minorHAnsi" w:cstheme="minorHAnsi"/>
          <w:sz w:val="22"/>
          <w:szCs w:val="22"/>
        </w:rPr>
        <w:t>35320 Daggett-Yermo Rd.</w:t>
      </w:r>
    </w:p>
    <w:p w:rsidR="005E29F2" w:rsidRPr="00C06583" w:rsidRDefault="005E29F2" w:rsidP="005E29F2">
      <w:pPr>
        <w:ind w:left="720"/>
        <w:rPr>
          <w:rFonts w:asciiTheme="minorHAnsi" w:hAnsiTheme="minorHAnsi" w:cstheme="minorHAnsi"/>
          <w:sz w:val="22"/>
          <w:szCs w:val="22"/>
        </w:rPr>
      </w:pPr>
      <w:r w:rsidRPr="00C06583">
        <w:rPr>
          <w:rFonts w:asciiTheme="minorHAnsi" w:hAnsiTheme="minorHAnsi" w:cstheme="minorHAnsi"/>
          <w:sz w:val="22"/>
          <w:szCs w:val="22"/>
        </w:rPr>
        <w:t>Yermo, CA 92398</w:t>
      </w:r>
    </w:p>
    <w:p w:rsidR="005E29F2" w:rsidRPr="00C06583" w:rsidRDefault="005E29F2" w:rsidP="005E29F2">
      <w:pPr>
        <w:ind w:left="720"/>
        <w:rPr>
          <w:rFonts w:asciiTheme="minorHAnsi" w:hAnsiTheme="minorHAnsi" w:cstheme="minorHAnsi"/>
          <w:sz w:val="22"/>
          <w:szCs w:val="22"/>
        </w:rPr>
      </w:pPr>
      <w:r w:rsidRPr="00C06583">
        <w:rPr>
          <w:rFonts w:asciiTheme="minorHAnsi" w:hAnsiTheme="minorHAnsi" w:cstheme="minorHAnsi"/>
          <w:sz w:val="22"/>
          <w:szCs w:val="22"/>
        </w:rPr>
        <w:t>760-254-2916</w:t>
      </w:r>
    </w:p>
    <w:p w:rsidR="00EC23EC" w:rsidRPr="00C06583" w:rsidRDefault="00C06583" w:rsidP="00C64502">
      <w:pPr>
        <w:tabs>
          <w:tab w:val="left" w:pos="360"/>
          <w:tab w:val="left" w:pos="720"/>
          <w:tab w:val="left" w:pos="1080"/>
          <w:tab w:val="left" w:pos="1440"/>
          <w:tab w:val="left" w:pos="1800"/>
          <w:tab w:val="left" w:pos="2160"/>
          <w:tab w:val="left" w:pos="2520"/>
          <w:tab w:val="left" w:pos="2880"/>
        </w:tabs>
        <w:rPr>
          <w:rFonts w:asciiTheme="minorHAnsi" w:hAnsiTheme="minorHAnsi" w:cstheme="minorHAnsi"/>
          <w:sz w:val="22"/>
          <w:szCs w:val="22"/>
        </w:rPr>
      </w:pPr>
      <w:r>
        <w:rPr>
          <w:rFonts w:asciiTheme="minorHAnsi" w:hAnsiTheme="minorHAnsi" w:cstheme="minorHAnsi"/>
          <w:sz w:val="22"/>
          <w:szCs w:val="22"/>
        </w:rPr>
        <w:pict>
          <v:rect id="_x0000_i1025" style="width:0;height:1.5pt" o:hralign="center" o:hrstd="t" o:hr="t" fillcolor="#a0a0a0" stroked="f"/>
        </w:pict>
      </w:r>
    </w:p>
    <w:p w:rsidR="009B7154" w:rsidRPr="00C06583" w:rsidRDefault="009B7154" w:rsidP="00C64502">
      <w:pPr>
        <w:tabs>
          <w:tab w:val="left" w:pos="360"/>
          <w:tab w:val="left" w:pos="720"/>
          <w:tab w:val="left" w:pos="1080"/>
          <w:tab w:val="left" w:pos="1440"/>
          <w:tab w:val="left" w:pos="1800"/>
          <w:tab w:val="left" w:pos="2160"/>
          <w:tab w:val="left" w:pos="2520"/>
          <w:tab w:val="left" w:pos="2880"/>
        </w:tabs>
        <w:rPr>
          <w:rFonts w:asciiTheme="minorHAnsi" w:hAnsiTheme="minorHAnsi" w:cstheme="minorHAnsi"/>
          <w:sz w:val="22"/>
          <w:szCs w:val="22"/>
        </w:rPr>
      </w:pPr>
    </w:p>
    <w:p w:rsidR="007A5E3B" w:rsidRPr="00C06583" w:rsidRDefault="007A5E3B" w:rsidP="00C06583">
      <w:pPr>
        <w:tabs>
          <w:tab w:val="left" w:pos="360"/>
          <w:tab w:val="left" w:pos="720"/>
          <w:tab w:val="left" w:pos="1080"/>
          <w:tab w:val="left" w:pos="1440"/>
          <w:tab w:val="left" w:pos="1800"/>
          <w:tab w:val="left" w:pos="2160"/>
          <w:tab w:val="left" w:pos="2520"/>
          <w:tab w:val="left" w:pos="2880"/>
        </w:tabs>
        <w:ind w:left="360"/>
        <w:rPr>
          <w:rFonts w:asciiTheme="minorHAnsi" w:hAnsiTheme="minorHAnsi" w:cstheme="minorHAnsi"/>
          <w:sz w:val="18"/>
          <w:szCs w:val="18"/>
        </w:rPr>
      </w:pPr>
      <w:r w:rsidRPr="00C06583">
        <w:rPr>
          <w:rFonts w:asciiTheme="minorHAnsi" w:hAnsiTheme="minorHAnsi" w:cstheme="minorHAnsi"/>
          <w:sz w:val="18"/>
          <w:szCs w:val="18"/>
        </w:rPr>
        <w:t>Legal Reference:</w:t>
      </w:r>
    </w:p>
    <w:p w:rsidR="007A5E3B" w:rsidRPr="00C06583" w:rsidRDefault="007A5E3B" w:rsidP="00C06583">
      <w:pPr>
        <w:tabs>
          <w:tab w:val="left" w:pos="360"/>
          <w:tab w:val="left" w:pos="720"/>
          <w:tab w:val="left" w:pos="1080"/>
          <w:tab w:val="left" w:pos="1440"/>
          <w:tab w:val="left" w:pos="1800"/>
          <w:tab w:val="left" w:pos="2160"/>
          <w:tab w:val="left" w:pos="2520"/>
          <w:tab w:val="left" w:pos="2880"/>
        </w:tabs>
        <w:ind w:left="360"/>
        <w:rPr>
          <w:rFonts w:asciiTheme="minorHAnsi" w:hAnsiTheme="minorHAnsi" w:cstheme="minorHAnsi"/>
          <w:b/>
          <w:sz w:val="18"/>
          <w:szCs w:val="18"/>
          <w:u w:val="single"/>
        </w:rPr>
      </w:pPr>
      <w:r w:rsidRPr="00C06583">
        <w:rPr>
          <w:rFonts w:asciiTheme="minorHAnsi" w:hAnsiTheme="minorHAnsi" w:cstheme="minorHAnsi"/>
          <w:sz w:val="18"/>
          <w:szCs w:val="18"/>
        </w:rPr>
        <w:tab/>
      </w:r>
      <w:r w:rsidRPr="00C06583">
        <w:rPr>
          <w:rFonts w:asciiTheme="minorHAnsi" w:hAnsiTheme="minorHAnsi" w:cstheme="minorHAnsi"/>
          <w:b/>
          <w:sz w:val="18"/>
          <w:szCs w:val="18"/>
          <w:u w:val="single"/>
        </w:rPr>
        <w:t>EDUCATION CODE</w:t>
      </w:r>
    </w:p>
    <w:p w:rsidR="007A5E3B" w:rsidRPr="00C06583" w:rsidRDefault="00B878DE" w:rsidP="00C06583">
      <w:pPr>
        <w:tabs>
          <w:tab w:val="left" w:pos="360"/>
          <w:tab w:val="left" w:pos="720"/>
          <w:tab w:val="left" w:pos="1080"/>
          <w:tab w:val="left" w:pos="1440"/>
          <w:tab w:val="left" w:pos="1800"/>
          <w:tab w:val="left" w:pos="2160"/>
          <w:tab w:val="left" w:pos="2520"/>
          <w:tab w:val="left" w:pos="2880"/>
        </w:tabs>
        <w:ind w:left="360"/>
        <w:rPr>
          <w:rFonts w:asciiTheme="minorHAnsi" w:hAnsiTheme="minorHAnsi" w:cstheme="minorHAnsi"/>
          <w:sz w:val="18"/>
          <w:szCs w:val="18"/>
        </w:rPr>
      </w:pPr>
      <w:r w:rsidRPr="00C06583">
        <w:rPr>
          <w:rFonts w:asciiTheme="minorHAnsi" w:hAnsiTheme="minorHAnsi" w:cstheme="minorHAnsi"/>
          <w:sz w:val="18"/>
          <w:szCs w:val="18"/>
        </w:rPr>
        <w:tab/>
        <w:t>200-262</w:t>
      </w:r>
      <w:r w:rsidR="00C64502" w:rsidRPr="00C06583">
        <w:rPr>
          <w:rFonts w:asciiTheme="minorHAnsi" w:hAnsiTheme="minorHAnsi" w:cstheme="minorHAnsi"/>
          <w:sz w:val="18"/>
          <w:szCs w:val="18"/>
        </w:rPr>
        <w:t>.4</w:t>
      </w:r>
      <w:r w:rsidR="00C64502" w:rsidRPr="00C06583">
        <w:rPr>
          <w:rFonts w:asciiTheme="minorHAnsi" w:hAnsiTheme="minorHAnsi" w:cstheme="minorHAnsi"/>
          <w:sz w:val="18"/>
          <w:szCs w:val="18"/>
        </w:rPr>
        <w:tab/>
      </w:r>
      <w:r w:rsidR="00C64502" w:rsidRPr="00C06583">
        <w:rPr>
          <w:rFonts w:asciiTheme="minorHAnsi" w:hAnsiTheme="minorHAnsi" w:cstheme="minorHAnsi"/>
          <w:sz w:val="18"/>
          <w:szCs w:val="18"/>
        </w:rPr>
        <w:tab/>
      </w:r>
      <w:r w:rsidR="00C64502" w:rsidRPr="00C06583">
        <w:rPr>
          <w:rFonts w:asciiTheme="minorHAnsi" w:hAnsiTheme="minorHAnsi" w:cstheme="minorHAnsi"/>
          <w:sz w:val="18"/>
          <w:szCs w:val="18"/>
        </w:rPr>
        <w:tab/>
      </w:r>
      <w:r w:rsidR="007A5E3B" w:rsidRPr="00C06583">
        <w:rPr>
          <w:rFonts w:asciiTheme="minorHAnsi" w:hAnsiTheme="minorHAnsi" w:cstheme="minorHAnsi"/>
          <w:sz w:val="18"/>
          <w:szCs w:val="18"/>
        </w:rPr>
        <w:t>Prohibition of discrimination</w:t>
      </w:r>
    </w:p>
    <w:p w:rsidR="00C64502" w:rsidRPr="00C06583" w:rsidRDefault="00C64502" w:rsidP="00C06583">
      <w:pPr>
        <w:widowControl w:val="0"/>
        <w:tabs>
          <w:tab w:val="left" w:pos="1440"/>
          <w:tab w:val="left" w:pos="1800"/>
          <w:tab w:val="left" w:pos="2160"/>
          <w:tab w:val="left" w:pos="2520"/>
        </w:tabs>
        <w:autoSpaceDE w:val="0"/>
        <w:autoSpaceDN w:val="0"/>
        <w:adjustRightInd w:val="0"/>
        <w:ind w:left="720"/>
        <w:rPr>
          <w:rFonts w:asciiTheme="minorHAnsi" w:hAnsiTheme="minorHAnsi" w:cstheme="minorHAnsi"/>
          <w:sz w:val="18"/>
          <w:szCs w:val="18"/>
        </w:rPr>
      </w:pPr>
      <w:r w:rsidRPr="00C06583">
        <w:rPr>
          <w:rFonts w:asciiTheme="minorHAnsi" w:hAnsiTheme="minorHAnsi" w:cstheme="minorHAnsi"/>
          <w:sz w:val="18"/>
          <w:szCs w:val="18"/>
        </w:rPr>
        <w:t>48980</w:t>
      </w:r>
      <w:r w:rsidRPr="00C06583">
        <w:rPr>
          <w:rFonts w:asciiTheme="minorHAnsi" w:hAnsiTheme="minorHAnsi" w:cstheme="minorHAnsi"/>
          <w:sz w:val="18"/>
          <w:szCs w:val="18"/>
        </w:rPr>
        <w:tab/>
      </w:r>
      <w:r w:rsidRPr="00C06583">
        <w:rPr>
          <w:rFonts w:asciiTheme="minorHAnsi" w:hAnsiTheme="minorHAnsi" w:cstheme="minorHAnsi"/>
          <w:sz w:val="18"/>
          <w:szCs w:val="18"/>
        </w:rPr>
        <w:tab/>
      </w:r>
      <w:r w:rsidR="00C06583">
        <w:rPr>
          <w:rFonts w:asciiTheme="minorHAnsi" w:hAnsiTheme="minorHAnsi" w:cstheme="minorHAnsi"/>
          <w:sz w:val="18"/>
          <w:szCs w:val="18"/>
        </w:rPr>
        <w:tab/>
      </w:r>
      <w:r w:rsidR="00C06583">
        <w:rPr>
          <w:rFonts w:asciiTheme="minorHAnsi" w:hAnsiTheme="minorHAnsi" w:cstheme="minorHAnsi"/>
          <w:sz w:val="18"/>
          <w:szCs w:val="18"/>
        </w:rPr>
        <w:tab/>
      </w:r>
      <w:r w:rsidRPr="00C06583">
        <w:rPr>
          <w:rFonts w:asciiTheme="minorHAnsi" w:hAnsiTheme="minorHAnsi" w:cstheme="minorHAnsi"/>
          <w:sz w:val="18"/>
          <w:szCs w:val="18"/>
        </w:rPr>
        <w:t>Parental notifications</w:t>
      </w:r>
    </w:p>
    <w:p w:rsidR="007A5E3B" w:rsidRPr="00C06583" w:rsidRDefault="007A5E3B" w:rsidP="00C06583">
      <w:pPr>
        <w:tabs>
          <w:tab w:val="left" w:pos="360"/>
          <w:tab w:val="left" w:pos="720"/>
          <w:tab w:val="left" w:pos="1080"/>
          <w:tab w:val="left" w:pos="1440"/>
          <w:tab w:val="left" w:pos="1800"/>
          <w:tab w:val="left" w:pos="2160"/>
          <w:tab w:val="left" w:pos="2520"/>
          <w:tab w:val="left" w:pos="2880"/>
        </w:tabs>
        <w:ind w:left="720"/>
        <w:rPr>
          <w:rFonts w:asciiTheme="minorHAnsi" w:hAnsiTheme="minorHAnsi" w:cstheme="minorHAnsi"/>
          <w:sz w:val="18"/>
          <w:szCs w:val="18"/>
        </w:rPr>
      </w:pPr>
      <w:r w:rsidRPr="00C06583">
        <w:rPr>
          <w:rFonts w:asciiTheme="minorHAnsi" w:hAnsiTheme="minorHAnsi" w:cstheme="minorHAnsi"/>
          <w:sz w:val="18"/>
          <w:szCs w:val="18"/>
        </w:rPr>
        <w:t>48985</w:t>
      </w:r>
      <w:r w:rsidR="00C64502" w:rsidRPr="00C06583">
        <w:rPr>
          <w:rFonts w:asciiTheme="minorHAnsi" w:hAnsiTheme="minorHAnsi" w:cstheme="minorHAnsi"/>
          <w:sz w:val="18"/>
          <w:szCs w:val="18"/>
        </w:rPr>
        <w:tab/>
      </w:r>
      <w:r w:rsidR="00C64502" w:rsidRPr="00C06583">
        <w:rPr>
          <w:rFonts w:asciiTheme="minorHAnsi" w:hAnsiTheme="minorHAnsi" w:cstheme="minorHAnsi"/>
          <w:sz w:val="18"/>
          <w:szCs w:val="18"/>
        </w:rPr>
        <w:tab/>
      </w:r>
      <w:r w:rsidR="00C64502" w:rsidRPr="00C06583">
        <w:rPr>
          <w:rFonts w:asciiTheme="minorHAnsi" w:hAnsiTheme="minorHAnsi" w:cstheme="minorHAnsi"/>
          <w:sz w:val="18"/>
          <w:szCs w:val="18"/>
        </w:rPr>
        <w:tab/>
      </w:r>
      <w:r w:rsidR="00C64502" w:rsidRPr="00C06583">
        <w:rPr>
          <w:rFonts w:asciiTheme="minorHAnsi" w:hAnsiTheme="minorHAnsi" w:cstheme="minorHAnsi"/>
          <w:sz w:val="18"/>
          <w:szCs w:val="18"/>
        </w:rPr>
        <w:tab/>
      </w:r>
      <w:r w:rsidRPr="00C06583">
        <w:rPr>
          <w:rFonts w:asciiTheme="minorHAnsi" w:hAnsiTheme="minorHAnsi" w:cstheme="minorHAnsi"/>
          <w:sz w:val="18"/>
          <w:szCs w:val="18"/>
        </w:rPr>
        <w:t>Notices to parents in language other than English</w:t>
      </w:r>
    </w:p>
    <w:p w:rsidR="00C84AA3" w:rsidRPr="00C06583" w:rsidRDefault="00C84AA3" w:rsidP="00C06583">
      <w:pPr>
        <w:tabs>
          <w:tab w:val="left" w:pos="360"/>
          <w:tab w:val="left" w:pos="720"/>
          <w:tab w:val="left" w:pos="1080"/>
          <w:tab w:val="left" w:pos="1440"/>
          <w:tab w:val="left" w:pos="1800"/>
          <w:tab w:val="left" w:pos="2160"/>
          <w:tab w:val="left" w:pos="2520"/>
          <w:tab w:val="left" w:pos="2880"/>
        </w:tabs>
        <w:ind w:left="720"/>
        <w:rPr>
          <w:rFonts w:asciiTheme="minorHAnsi" w:hAnsiTheme="minorHAnsi" w:cstheme="minorHAnsi"/>
          <w:sz w:val="18"/>
          <w:szCs w:val="18"/>
        </w:rPr>
      </w:pPr>
      <w:r w:rsidRPr="00C06583">
        <w:rPr>
          <w:rFonts w:asciiTheme="minorHAnsi" w:hAnsiTheme="minorHAnsi" w:cstheme="minorHAnsi"/>
          <w:sz w:val="18"/>
          <w:szCs w:val="18"/>
        </w:rPr>
        <w:t>51007</w:t>
      </w:r>
      <w:r w:rsidR="00C64502" w:rsidRPr="00C06583">
        <w:rPr>
          <w:rFonts w:asciiTheme="minorHAnsi" w:hAnsiTheme="minorHAnsi" w:cstheme="minorHAnsi"/>
          <w:sz w:val="18"/>
          <w:szCs w:val="18"/>
        </w:rPr>
        <w:tab/>
      </w:r>
      <w:r w:rsidR="00C64502" w:rsidRPr="00C06583">
        <w:rPr>
          <w:rFonts w:asciiTheme="minorHAnsi" w:hAnsiTheme="minorHAnsi" w:cstheme="minorHAnsi"/>
          <w:sz w:val="18"/>
          <w:szCs w:val="18"/>
        </w:rPr>
        <w:tab/>
      </w:r>
      <w:r w:rsidR="00C64502" w:rsidRPr="00C06583">
        <w:rPr>
          <w:rFonts w:asciiTheme="minorHAnsi" w:hAnsiTheme="minorHAnsi" w:cstheme="minorHAnsi"/>
          <w:sz w:val="18"/>
          <w:szCs w:val="18"/>
        </w:rPr>
        <w:tab/>
      </w:r>
      <w:r w:rsidR="00C64502" w:rsidRPr="00C06583">
        <w:rPr>
          <w:rFonts w:asciiTheme="minorHAnsi" w:hAnsiTheme="minorHAnsi" w:cstheme="minorHAnsi"/>
          <w:sz w:val="18"/>
          <w:szCs w:val="18"/>
        </w:rPr>
        <w:tab/>
      </w:r>
      <w:r w:rsidRPr="00C06583">
        <w:rPr>
          <w:rFonts w:asciiTheme="minorHAnsi" w:hAnsiTheme="minorHAnsi" w:cstheme="minorHAnsi"/>
          <w:sz w:val="18"/>
          <w:szCs w:val="18"/>
        </w:rPr>
        <w:t>Legislative intent; state policy</w:t>
      </w:r>
    </w:p>
    <w:p w:rsidR="007A5E3B" w:rsidRPr="00C06583" w:rsidRDefault="007A5E3B" w:rsidP="00C06583">
      <w:pPr>
        <w:tabs>
          <w:tab w:val="left" w:pos="360"/>
          <w:tab w:val="left" w:pos="720"/>
          <w:tab w:val="left" w:pos="1080"/>
          <w:tab w:val="left" w:pos="1440"/>
          <w:tab w:val="left" w:pos="1800"/>
          <w:tab w:val="left" w:pos="2160"/>
          <w:tab w:val="left" w:pos="2520"/>
          <w:tab w:val="left" w:pos="2880"/>
        </w:tabs>
        <w:ind w:left="360" w:firstLine="720"/>
        <w:rPr>
          <w:rFonts w:asciiTheme="minorHAnsi" w:hAnsiTheme="minorHAnsi" w:cstheme="minorHAnsi"/>
          <w:sz w:val="18"/>
          <w:szCs w:val="18"/>
        </w:rPr>
      </w:pPr>
    </w:p>
    <w:p w:rsidR="007A5E3B" w:rsidRPr="00C06583" w:rsidRDefault="007A5E3B" w:rsidP="00C06583">
      <w:pPr>
        <w:tabs>
          <w:tab w:val="left" w:pos="360"/>
          <w:tab w:val="left" w:pos="720"/>
          <w:tab w:val="left" w:pos="1080"/>
          <w:tab w:val="left" w:pos="1440"/>
          <w:tab w:val="left" w:pos="1800"/>
          <w:tab w:val="left" w:pos="2160"/>
          <w:tab w:val="left" w:pos="2520"/>
          <w:tab w:val="left" w:pos="2880"/>
        </w:tabs>
        <w:ind w:left="720"/>
        <w:rPr>
          <w:rFonts w:asciiTheme="minorHAnsi" w:hAnsiTheme="minorHAnsi" w:cstheme="minorHAnsi"/>
          <w:b/>
          <w:sz w:val="18"/>
          <w:szCs w:val="18"/>
          <w:u w:val="single"/>
        </w:rPr>
      </w:pPr>
      <w:r w:rsidRPr="00C06583">
        <w:rPr>
          <w:rFonts w:asciiTheme="minorHAnsi" w:hAnsiTheme="minorHAnsi" w:cstheme="minorHAnsi"/>
          <w:b/>
          <w:sz w:val="18"/>
          <w:szCs w:val="18"/>
          <w:u w:val="single"/>
        </w:rPr>
        <w:t>GOVERNMENT CODE</w:t>
      </w:r>
    </w:p>
    <w:p w:rsidR="00C64502" w:rsidRPr="00C06583" w:rsidRDefault="00C64502" w:rsidP="00C06583">
      <w:pPr>
        <w:widowControl w:val="0"/>
        <w:tabs>
          <w:tab w:val="left" w:pos="2070"/>
          <w:tab w:val="left" w:pos="2520"/>
        </w:tabs>
        <w:autoSpaceDE w:val="0"/>
        <w:autoSpaceDN w:val="0"/>
        <w:adjustRightInd w:val="0"/>
        <w:ind w:left="720"/>
        <w:rPr>
          <w:rFonts w:asciiTheme="minorHAnsi" w:hAnsiTheme="minorHAnsi" w:cstheme="minorHAnsi"/>
          <w:sz w:val="18"/>
          <w:szCs w:val="18"/>
        </w:rPr>
      </w:pPr>
      <w:r w:rsidRPr="00C06583">
        <w:rPr>
          <w:rFonts w:asciiTheme="minorHAnsi" w:hAnsiTheme="minorHAnsi" w:cstheme="minorHAnsi"/>
          <w:sz w:val="18"/>
          <w:szCs w:val="18"/>
        </w:rPr>
        <w:t xml:space="preserve">8310.3 </w:t>
      </w:r>
      <w:r w:rsidRPr="00C06583">
        <w:rPr>
          <w:rFonts w:asciiTheme="minorHAnsi" w:hAnsiTheme="minorHAnsi" w:cstheme="minorHAnsi"/>
          <w:sz w:val="18"/>
          <w:szCs w:val="18"/>
        </w:rPr>
        <w:tab/>
      </w:r>
      <w:r w:rsidRPr="00C06583">
        <w:rPr>
          <w:rFonts w:asciiTheme="minorHAnsi" w:hAnsiTheme="minorHAnsi" w:cstheme="minorHAnsi"/>
          <w:sz w:val="18"/>
          <w:szCs w:val="18"/>
        </w:rPr>
        <w:tab/>
        <w:t>California Religious Freedom Act</w:t>
      </w:r>
    </w:p>
    <w:p w:rsidR="007A5E3B" w:rsidRPr="00C06583" w:rsidRDefault="007A5E3B" w:rsidP="00C06583">
      <w:pPr>
        <w:tabs>
          <w:tab w:val="left" w:pos="360"/>
          <w:tab w:val="left" w:pos="720"/>
          <w:tab w:val="left" w:pos="1080"/>
          <w:tab w:val="left" w:pos="1440"/>
          <w:tab w:val="left" w:pos="1800"/>
          <w:tab w:val="left" w:pos="2160"/>
          <w:tab w:val="left" w:pos="2520"/>
          <w:tab w:val="left" w:pos="2880"/>
        </w:tabs>
        <w:ind w:left="720"/>
        <w:rPr>
          <w:rFonts w:asciiTheme="minorHAnsi" w:hAnsiTheme="minorHAnsi" w:cstheme="minorHAnsi"/>
          <w:sz w:val="18"/>
          <w:szCs w:val="18"/>
        </w:rPr>
      </w:pPr>
      <w:r w:rsidRPr="00C06583">
        <w:rPr>
          <w:rFonts w:asciiTheme="minorHAnsi" w:hAnsiTheme="minorHAnsi" w:cstheme="minorHAnsi"/>
          <w:sz w:val="18"/>
          <w:szCs w:val="18"/>
        </w:rPr>
        <w:t>11000</w:t>
      </w:r>
      <w:r w:rsidR="00C64502" w:rsidRPr="00C06583">
        <w:rPr>
          <w:rFonts w:asciiTheme="minorHAnsi" w:hAnsiTheme="minorHAnsi" w:cstheme="minorHAnsi"/>
          <w:sz w:val="18"/>
          <w:szCs w:val="18"/>
        </w:rPr>
        <w:tab/>
      </w:r>
      <w:r w:rsidR="00C64502" w:rsidRPr="00C06583">
        <w:rPr>
          <w:rFonts w:asciiTheme="minorHAnsi" w:hAnsiTheme="minorHAnsi" w:cstheme="minorHAnsi"/>
          <w:sz w:val="18"/>
          <w:szCs w:val="18"/>
        </w:rPr>
        <w:tab/>
      </w:r>
      <w:r w:rsidR="00C64502" w:rsidRPr="00C06583">
        <w:rPr>
          <w:rFonts w:asciiTheme="minorHAnsi" w:hAnsiTheme="minorHAnsi" w:cstheme="minorHAnsi"/>
          <w:sz w:val="18"/>
          <w:szCs w:val="18"/>
        </w:rPr>
        <w:tab/>
      </w:r>
      <w:r w:rsidR="00C64502" w:rsidRPr="00C06583">
        <w:rPr>
          <w:rFonts w:asciiTheme="minorHAnsi" w:hAnsiTheme="minorHAnsi" w:cstheme="minorHAnsi"/>
          <w:sz w:val="18"/>
          <w:szCs w:val="18"/>
        </w:rPr>
        <w:tab/>
      </w:r>
      <w:r w:rsidRPr="00C06583">
        <w:rPr>
          <w:rFonts w:asciiTheme="minorHAnsi" w:hAnsiTheme="minorHAnsi" w:cstheme="minorHAnsi"/>
          <w:sz w:val="18"/>
          <w:szCs w:val="18"/>
        </w:rPr>
        <w:t>Definitions</w:t>
      </w:r>
    </w:p>
    <w:p w:rsidR="007A5E3B" w:rsidRPr="00C06583" w:rsidRDefault="00C84AA3" w:rsidP="00C06583">
      <w:pPr>
        <w:tabs>
          <w:tab w:val="left" w:pos="360"/>
          <w:tab w:val="left" w:pos="720"/>
          <w:tab w:val="left" w:pos="1080"/>
          <w:tab w:val="left" w:pos="1440"/>
          <w:tab w:val="left" w:pos="1800"/>
          <w:tab w:val="left" w:pos="2160"/>
          <w:tab w:val="left" w:pos="2520"/>
          <w:tab w:val="left" w:pos="2880"/>
        </w:tabs>
        <w:ind w:left="720"/>
        <w:rPr>
          <w:rFonts w:asciiTheme="minorHAnsi" w:hAnsiTheme="minorHAnsi" w:cstheme="minorHAnsi"/>
          <w:sz w:val="18"/>
          <w:szCs w:val="18"/>
        </w:rPr>
      </w:pPr>
      <w:r w:rsidRPr="00C06583">
        <w:rPr>
          <w:rFonts w:asciiTheme="minorHAnsi" w:hAnsiTheme="minorHAnsi" w:cstheme="minorHAnsi"/>
          <w:sz w:val="18"/>
          <w:szCs w:val="18"/>
        </w:rPr>
        <w:t>11135</w:t>
      </w:r>
      <w:r w:rsidR="00C64502" w:rsidRPr="00C06583">
        <w:rPr>
          <w:rFonts w:asciiTheme="minorHAnsi" w:hAnsiTheme="minorHAnsi" w:cstheme="minorHAnsi"/>
          <w:sz w:val="18"/>
          <w:szCs w:val="18"/>
        </w:rPr>
        <w:tab/>
      </w:r>
      <w:r w:rsidR="00C64502" w:rsidRPr="00C06583">
        <w:rPr>
          <w:rFonts w:asciiTheme="minorHAnsi" w:hAnsiTheme="minorHAnsi" w:cstheme="minorHAnsi"/>
          <w:sz w:val="18"/>
          <w:szCs w:val="18"/>
        </w:rPr>
        <w:tab/>
      </w:r>
      <w:r w:rsidR="00C64502" w:rsidRPr="00C06583">
        <w:rPr>
          <w:rFonts w:asciiTheme="minorHAnsi" w:hAnsiTheme="minorHAnsi" w:cstheme="minorHAnsi"/>
          <w:sz w:val="18"/>
          <w:szCs w:val="18"/>
        </w:rPr>
        <w:tab/>
      </w:r>
      <w:r w:rsidR="00C64502" w:rsidRPr="00C06583">
        <w:rPr>
          <w:rFonts w:asciiTheme="minorHAnsi" w:hAnsiTheme="minorHAnsi" w:cstheme="minorHAnsi"/>
          <w:sz w:val="18"/>
          <w:szCs w:val="18"/>
        </w:rPr>
        <w:tab/>
        <w:t>Nondiscrimination in programs or activities funded by state</w:t>
      </w:r>
    </w:p>
    <w:p w:rsidR="007A5E3B" w:rsidRPr="00C06583" w:rsidRDefault="007A5E3B" w:rsidP="00C06583">
      <w:pPr>
        <w:tabs>
          <w:tab w:val="left" w:pos="360"/>
          <w:tab w:val="left" w:pos="720"/>
          <w:tab w:val="left" w:pos="1080"/>
          <w:tab w:val="left" w:pos="1440"/>
          <w:tab w:val="left" w:pos="1800"/>
          <w:tab w:val="left" w:pos="2160"/>
          <w:tab w:val="left" w:pos="2520"/>
          <w:tab w:val="left" w:pos="2880"/>
        </w:tabs>
        <w:ind w:left="720"/>
        <w:rPr>
          <w:rFonts w:asciiTheme="minorHAnsi" w:hAnsiTheme="minorHAnsi" w:cstheme="minorHAnsi"/>
          <w:sz w:val="18"/>
          <w:szCs w:val="18"/>
        </w:rPr>
      </w:pPr>
      <w:r w:rsidRPr="00C06583">
        <w:rPr>
          <w:rFonts w:asciiTheme="minorHAnsi" w:hAnsiTheme="minorHAnsi" w:cstheme="minorHAnsi"/>
          <w:sz w:val="18"/>
          <w:szCs w:val="18"/>
        </w:rPr>
        <w:t>12900-12996</w:t>
      </w:r>
      <w:r w:rsidR="00C64502" w:rsidRPr="00C06583">
        <w:rPr>
          <w:rFonts w:asciiTheme="minorHAnsi" w:hAnsiTheme="minorHAnsi" w:cstheme="minorHAnsi"/>
          <w:sz w:val="18"/>
          <w:szCs w:val="18"/>
        </w:rPr>
        <w:tab/>
      </w:r>
      <w:r w:rsidR="00C64502" w:rsidRPr="00C06583">
        <w:rPr>
          <w:rFonts w:asciiTheme="minorHAnsi" w:hAnsiTheme="minorHAnsi" w:cstheme="minorHAnsi"/>
          <w:sz w:val="18"/>
          <w:szCs w:val="18"/>
        </w:rPr>
        <w:tab/>
      </w:r>
      <w:r w:rsidRPr="00C06583">
        <w:rPr>
          <w:rFonts w:asciiTheme="minorHAnsi" w:hAnsiTheme="minorHAnsi" w:cstheme="minorHAnsi"/>
          <w:sz w:val="18"/>
          <w:szCs w:val="18"/>
        </w:rPr>
        <w:tab/>
        <w:t>Fair Employment and Housing Act</w:t>
      </w:r>
    </w:p>
    <w:p w:rsidR="007A5E3B" w:rsidRPr="00C06583" w:rsidRDefault="007A5E3B" w:rsidP="00C06583">
      <w:pPr>
        <w:tabs>
          <w:tab w:val="left" w:pos="360"/>
          <w:tab w:val="left" w:pos="720"/>
          <w:tab w:val="left" w:pos="1080"/>
          <w:tab w:val="left" w:pos="1440"/>
          <w:tab w:val="left" w:pos="1800"/>
          <w:tab w:val="left" w:pos="2160"/>
          <w:tab w:val="left" w:pos="2520"/>
          <w:tab w:val="left" w:pos="2880"/>
        </w:tabs>
        <w:ind w:left="720"/>
        <w:rPr>
          <w:rFonts w:asciiTheme="minorHAnsi" w:hAnsiTheme="minorHAnsi" w:cstheme="minorHAnsi"/>
          <w:sz w:val="18"/>
          <w:szCs w:val="18"/>
        </w:rPr>
      </w:pPr>
      <w:r w:rsidRPr="00C06583">
        <w:rPr>
          <w:rFonts w:asciiTheme="minorHAnsi" w:hAnsiTheme="minorHAnsi" w:cstheme="minorHAnsi"/>
          <w:sz w:val="18"/>
          <w:szCs w:val="18"/>
        </w:rPr>
        <w:t>54953.2</w:t>
      </w:r>
      <w:r w:rsidR="00C64502" w:rsidRPr="00C06583">
        <w:rPr>
          <w:rFonts w:asciiTheme="minorHAnsi" w:hAnsiTheme="minorHAnsi" w:cstheme="minorHAnsi"/>
          <w:sz w:val="18"/>
          <w:szCs w:val="18"/>
        </w:rPr>
        <w:tab/>
      </w:r>
      <w:r w:rsidR="00C64502" w:rsidRPr="00C06583">
        <w:rPr>
          <w:rFonts w:asciiTheme="minorHAnsi" w:hAnsiTheme="minorHAnsi" w:cstheme="minorHAnsi"/>
          <w:sz w:val="18"/>
          <w:szCs w:val="18"/>
        </w:rPr>
        <w:tab/>
      </w:r>
      <w:r w:rsidR="00C64502" w:rsidRPr="00C06583">
        <w:rPr>
          <w:rFonts w:asciiTheme="minorHAnsi" w:hAnsiTheme="minorHAnsi" w:cstheme="minorHAnsi"/>
          <w:sz w:val="18"/>
          <w:szCs w:val="18"/>
        </w:rPr>
        <w:tab/>
      </w:r>
      <w:r w:rsidR="00C64502" w:rsidRPr="00C06583">
        <w:rPr>
          <w:rFonts w:asciiTheme="minorHAnsi" w:hAnsiTheme="minorHAnsi" w:cstheme="minorHAnsi"/>
          <w:sz w:val="18"/>
          <w:szCs w:val="18"/>
        </w:rPr>
        <w:tab/>
      </w:r>
      <w:r w:rsidRPr="00C06583">
        <w:rPr>
          <w:rFonts w:asciiTheme="minorHAnsi" w:hAnsiTheme="minorHAnsi" w:cstheme="minorHAnsi"/>
          <w:sz w:val="18"/>
          <w:szCs w:val="18"/>
        </w:rPr>
        <w:t>Brown Act compliance with American with Disabilities Act</w:t>
      </w:r>
    </w:p>
    <w:p w:rsidR="00C64502" w:rsidRPr="00C06583" w:rsidRDefault="00C64502" w:rsidP="00C06583">
      <w:pPr>
        <w:tabs>
          <w:tab w:val="left" w:pos="360"/>
          <w:tab w:val="left" w:pos="720"/>
          <w:tab w:val="left" w:pos="1080"/>
          <w:tab w:val="left" w:pos="1440"/>
          <w:tab w:val="left" w:pos="1800"/>
          <w:tab w:val="left" w:pos="2160"/>
          <w:tab w:val="left" w:pos="2520"/>
          <w:tab w:val="left" w:pos="2880"/>
        </w:tabs>
        <w:ind w:left="360" w:firstLine="720"/>
        <w:rPr>
          <w:rFonts w:asciiTheme="minorHAnsi" w:hAnsiTheme="minorHAnsi" w:cstheme="minorHAnsi"/>
          <w:b/>
          <w:sz w:val="18"/>
          <w:szCs w:val="18"/>
          <w:u w:val="single"/>
        </w:rPr>
      </w:pPr>
    </w:p>
    <w:p w:rsidR="007A5E3B" w:rsidRPr="00C06583" w:rsidRDefault="007A5E3B" w:rsidP="00C06583">
      <w:pPr>
        <w:tabs>
          <w:tab w:val="left" w:pos="360"/>
          <w:tab w:val="left" w:pos="720"/>
          <w:tab w:val="left" w:pos="1080"/>
          <w:tab w:val="left" w:pos="1440"/>
          <w:tab w:val="left" w:pos="1800"/>
          <w:tab w:val="left" w:pos="2160"/>
          <w:tab w:val="left" w:pos="2520"/>
          <w:tab w:val="left" w:pos="2880"/>
        </w:tabs>
        <w:ind w:left="720"/>
        <w:rPr>
          <w:rFonts w:asciiTheme="minorHAnsi" w:hAnsiTheme="minorHAnsi" w:cstheme="minorHAnsi"/>
          <w:b/>
          <w:sz w:val="18"/>
          <w:szCs w:val="18"/>
          <w:u w:val="single"/>
        </w:rPr>
      </w:pPr>
      <w:r w:rsidRPr="00C06583">
        <w:rPr>
          <w:rFonts w:asciiTheme="minorHAnsi" w:hAnsiTheme="minorHAnsi" w:cstheme="minorHAnsi"/>
          <w:b/>
          <w:sz w:val="18"/>
          <w:szCs w:val="18"/>
          <w:u w:val="single"/>
        </w:rPr>
        <w:t>PENAL CODE</w:t>
      </w:r>
    </w:p>
    <w:p w:rsidR="00094D4E" w:rsidRPr="00C06583" w:rsidRDefault="00094D4E" w:rsidP="00C06583">
      <w:pPr>
        <w:tabs>
          <w:tab w:val="left" w:pos="360"/>
          <w:tab w:val="left" w:pos="720"/>
          <w:tab w:val="left" w:pos="1080"/>
          <w:tab w:val="left" w:pos="1440"/>
          <w:tab w:val="left" w:pos="1800"/>
          <w:tab w:val="left" w:pos="2160"/>
          <w:tab w:val="left" w:pos="2520"/>
          <w:tab w:val="left" w:pos="2880"/>
        </w:tabs>
        <w:ind w:left="720"/>
        <w:rPr>
          <w:rFonts w:asciiTheme="minorHAnsi" w:hAnsiTheme="minorHAnsi" w:cstheme="minorHAnsi"/>
          <w:sz w:val="18"/>
          <w:szCs w:val="18"/>
        </w:rPr>
      </w:pPr>
      <w:r w:rsidRPr="00C06583">
        <w:rPr>
          <w:rFonts w:asciiTheme="minorHAnsi" w:hAnsiTheme="minorHAnsi" w:cstheme="minorHAnsi"/>
          <w:sz w:val="18"/>
          <w:szCs w:val="18"/>
        </w:rPr>
        <w:t>422.55</w:t>
      </w:r>
      <w:r w:rsidR="00C64502" w:rsidRPr="00C06583">
        <w:rPr>
          <w:rFonts w:asciiTheme="minorHAnsi" w:hAnsiTheme="minorHAnsi" w:cstheme="minorHAnsi"/>
          <w:sz w:val="18"/>
          <w:szCs w:val="18"/>
        </w:rPr>
        <w:tab/>
      </w:r>
      <w:r w:rsidR="00C64502" w:rsidRPr="00C06583">
        <w:rPr>
          <w:rFonts w:asciiTheme="minorHAnsi" w:hAnsiTheme="minorHAnsi" w:cstheme="minorHAnsi"/>
          <w:sz w:val="18"/>
          <w:szCs w:val="18"/>
        </w:rPr>
        <w:tab/>
      </w:r>
      <w:r w:rsidR="00C64502" w:rsidRPr="00C06583">
        <w:rPr>
          <w:rFonts w:asciiTheme="minorHAnsi" w:hAnsiTheme="minorHAnsi" w:cstheme="minorHAnsi"/>
          <w:sz w:val="18"/>
          <w:szCs w:val="18"/>
        </w:rPr>
        <w:tab/>
      </w:r>
      <w:r w:rsidR="00C64502" w:rsidRPr="00C06583">
        <w:rPr>
          <w:rFonts w:asciiTheme="minorHAnsi" w:hAnsiTheme="minorHAnsi" w:cstheme="minorHAnsi"/>
          <w:sz w:val="18"/>
          <w:szCs w:val="18"/>
        </w:rPr>
        <w:tab/>
      </w:r>
      <w:r w:rsidRPr="00C06583">
        <w:rPr>
          <w:rFonts w:asciiTheme="minorHAnsi" w:hAnsiTheme="minorHAnsi" w:cstheme="minorHAnsi"/>
          <w:sz w:val="18"/>
          <w:szCs w:val="18"/>
        </w:rPr>
        <w:t>Definition of hate crime</w:t>
      </w:r>
    </w:p>
    <w:p w:rsidR="00094D4E" w:rsidRPr="00C06583" w:rsidRDefault="00094D4E" w:rsidP="00C06583">
      <w:pPr>
        <w:tabs>
          <w:tab w:val="left" w:pos="360"/>
          <w:tab w:val="left" w:pos="720"/>
          <w:tab w:val="left" w:pos="1080"/>
          <w:tab w:val="left" w:pos="1440"/>
          <w:tab w:val="left" w:pos="1800"/>
          <w:tab w:val="left" w:pos="2160"/>
          <w:tab w:val="left" w:pos="2520"/>
          <w:tab w:val="left" w:pos="2880"/>
        </w:tabs>
        <w:ind w:left="720"/>
        <w:rPr>
          <w:rFonts w:asciiTheme="minorHAnsi" w:hAnsiTheme="minorHAnsi" w:cstheme="minorHAnsi"/>
          <w:sz w:val="18"/>
          <w:szCs w:val="18"/>
        </w:rPr>
      </w:pPr>
      <w:r w:rsidRPr="00C06583">
        <w:rPr>
          <w:rFonts w:asciiTheme="minorHAnsi" w:hAnsiTheme="minorHAnsi" w:cstheme="minorHAnsi"/>
          <w:sz w:val="18"/>
          <w:szCs w:val="18"/>
        </w:rPr>
        <w:t>422.6</w:t>
      </w:r>
      <w:r w:rsidR="00C64502" w:rsidRPr="00C06583">
        <w:rPr>
          <w:rFonts w:asciiTheme="minorHAnsi" w:hAnsiTheme="minorHAnsi" w:cstheme="minorHAnsi"/>
          <w:sz w:val="18"/>
          <w:szCs w:val="18"/>
        </w:rPr>
        <w:tab/>
      </w:r>
      <w:r w:rsidR="00C64502" w:rsidRPr="00C06583">
        <w:rPr>
          <w:rFonts w:asciiTheme="minorHAnsi" w:hAnsiTheme="minorHAnsi" w:cstheme="minorHAnsi"/>
          <w:sz w:val="18"/>
          <w:szCs w:val="18"/>
        </w:rPr>
        <w:tab/>
      </w:r>
      <w:r w:rsidR="00C64502" w:rsidRPr="00C06583">
        <w:rPr>
          <w:rFonts w:asciiTheme="minorHAnsi" w:hAnsiTheme="minorHAnsi" w:cstheme="minorHAnsi"/>
          <w:sz w:val="18"/>
          <w:szCs w:val="18"/>
        </w:rPr>
        <w:tab/>
      </w:r>
      <w:r w:rsidR="00C64502" w:rsidRPr="00C06583">
        <w:rPr>
          <w:rFonts w:asciiTheme="minorHAnsi" w:hAnsiTheme="minorHAnsi" w:cstheme="minorHAnsi"/>
          <w:sz w:val="18"/>
          <w:szCs w:val="18"/>
        </w:rPr>
        <w:tab/>
      </w:r>
      <w:r w:rsidRPr="00C06583">
        <w:rPr>
          <w:rFonts w:asciiTheme="minorHAnsi" w:hAnsiTheme="minorHAnsi" w:cstheme="minorHAnsi"/>
          <w:sz w:val="18"/>
          <w:szCs w:val="18"/>
        </w:rPr>
        <w:t>Interference with constitutional right or privilege</w:t>
      </w:r>
    </w:p>
    <w:p w:rsidR="007A5E3B" w:rsidRPr="00C06583" w:rsidRDefault="007A5E3B" w:rsidP="00C06583">
      <w:pPr>
        <w:tabs>
          <w:tab w:val="left" w:pos="360"/>
          <w:tab w:val="left" w:pos="720"/>
          <w:tab w:val="left" w:pos="1080"/>
          <w:tab w:val="left" w:pos="1440"/>
          <w:tab w:val="left" w:pos="1800"/>
          <w:tab w:val="left" w:pos="2160"/>
          <w:tab w:val="left" w:pos="2520"/>
          <w:tab w:val="left" w:pos="2880"/>
        </w:tabs>
        <w:ind w:left="2520" w:hanging="1440"/>
        <w:rPr>
          <w:rFonts w:asciiTheme="minorHAnsi" w:hAnsiTheme="minorHAnsi" w:cstheme="minorHAnsi"/>
          <w:sz w:val="18"/>
          <w:szCs w:val="18"/>
        </w:rPr>
      </w:pPr>
    </w:p>
    <w:p w:rsidR="00094D4E" w:rsidRPr="00C06583" w:rsidRDefault="00B878DE" w:rsidP="00C06583">
      <w:pPr>
        <w:tabs>
          <w:tab w:val="left" w:pos="360"/>
          <w:tab w:val="left" w:pos="720"/>
          <w:tab w:val="left" w:pos="1080"/>
          <w:tab w:val="left" w:pos="1440"/>
          <w:tab w:val="left" w:pos="1800"/>
          <w:tab w:val="left" w:pos="2160"/>
          <w:tab w:val="left" w:pos="2520"/>
          <w:tab w:val="left" w:pos="2880"/>
        </w:tabs>
        <w:ind w:left="720"/>
        <w:rPr>
          <w:rFonts w:asciiTheme="minorHAnsi" w:hAnsiTheme="minorHAnsi" w:cstheme="minorHAnsi"/>
          <w:b/>
          <w:sz w:val="18"/>
          <w:szCs w:val="18"/>
          <w:u w:val="single"/>
        </w:rPr>
      </w:pPr>
      <w:r w:rsidRPr="00C06583">
        <w:rPr>
          <w:rFonts w:asciiTheme="minorHAnsi" w:hAnsiTheme="minorHAnsi" w:cstheme="minorHAnsi"/>
          <w:b/>
          <w:sz w:val="18"/>
          <w:szCs w:val="18"/>
          <w:u w:val="single"/>
        </w:rPr>
        <w:t>CODE OF REGULATIONS, TITLE 5</w:t>
      </w:r>
    </w:p>
    <w:p w:rsidR="00094D4E" w:rsidRPr="00C06583" w:rsidRDefault="00094D4E" w:rsidP="00C06583">
      <w:pPr>
        <w:tabs>
          <w:tab w:val="left" w:pos="360"/>
          <w:tab w:val="left" w:pos="720"/>
          <w:tab w:val="left" w:pos="1080"/>
          <w:tab w:val="left" w:pos="1440"/>
          <w:tab w:val="left" w:pos="1800"/>
          <w:tab w:val="left" w:pos="2160"/>
          <w:tab w:val="left" w:pos="2520"/>
          <w:tab w:val="left" w:pos="2880"/>
        </w:tabs>
        <w:ind w:left="720"/>
        <w:rPr>
          <w:rFonts w:asciiTheme="minorHAnsi" w:hAnsiTheme="minorHAnsi" w:cstheme="minorHAnsi"/>
          <w:sz w:val="18"/>
          <w:szCs w:val="18"/>
        </w:rPr>
      </w:pPr>
      <w:r w:rsidRPr="00C06583">
        <w:rPr>
          <w:rFonts w:asciiTheme="minorHAnsi" w:hAnsiTheme="minorHAnsi" w:cstheme="minorHAnsi"/>
          <w:sz w:val="18"/>
          <w:szCs w:val="18"/>
        </w:rPr>
        <w:t>4600-467</w:t>
      </w:r>
      <w:r w:rsidR="00C64502" w:rsidRPr="00C06583">
        <w:rPr>
          <w:rFonts w:asciiTheme="minorHAnsi" w:hAnsiTheme="minorHAnsi" w:cstheme="minorHAnsi"/>
          <w:sz w:val="18"/>
          <w:szCs w:val="18"/>
        </w:rPr>
        <w:t>0</w:t>
      </w:r>
      <w:r w:rsidR="00C64502" w:rsidRPr="00C06583">
        <w:rPr>
          <w:rFonts w:asciiTheme="minorHAnsi" w:hAnsiTheme="minorHAnsi" w:cstheme="minorHAnsi"/>
          <w:sz w:val="18"/>
          <w:szCs w:val="18"/>
        </w:rPr>
        <w:tab/>
      </w:r>
      <w:r w:rsidR="00C64502" w:rsidRPr="00C06583">
        <w:rPr>
          <w:rFonts w:asciiTheme="minorHAnsi" w:hAnsiTheme="minorHAnsi" w:cstheme="minorHAnsi"/>
          <w:sz w:val="18"/>
          <w:szCs w:val="18"/>
        </w:rPr>
        <w:tab/>
      </w:r>
      <w:r w:rsidR="00C64502" w:rsidRPr="00C06583">
        <w:rPr>
          <w:rFonts w:asciiTheme="minorHAnsi" w:hAnsiTheme="minorHAnsi" w:cstheme="minorHAnsi"/>
          <w:sz w:val="18"/>
          <w:szCs w:val="18"/>
        </w:rPr>
        <w:tab/>
      </w:r>
      <w:r w:rsidRPr="00C06583">
        <w:rPr>
          <w:rFonts w:asciiTheme="minorHAnsi" w:hAnsiTheme="minorHAnsi" w:cstheme="minorHAnsi"/>
          <w:sz w:val="18"/>
          <w:szCs w:val="18"/>
        </w:rPr>
        <w:t>Uniform Complaint procedures</w:t>
      </w:r>
    </w:p>
    <w:p w:rsidR="00094D4E" w:rsidRPr="00C06583" w:rsidRDefault="00094D4E" w:rsidP="00C06583">
      <w:pPr>
        <w:tabs>
          <w:tab w:val="left" w:pos="360"/>
          <w:tab w:val="left" w:pos="720"/>
          <w:tab w:val="left" w:pos="1080"/>
          <w:tab w:val="left" w:pos="1440"/>
          <w:tab w:val="left" w:pos="1800"/>
          <w:tab w:val="left" w:pos="2160"/>
          <w:tab w:val="left" w:pos="2520"/>
          <w:tab w:val="left" w:pos="2880"/>
        </w:tabs>
        <w:ind w:left="720"/>
        <w:rPr>
          <w:rFonts w:asciiTheme="minorHAnsi" w:hAnsiTheme="minorHAnsi" w:cstheme="minorHAnsi"/>
          <w:strike/>
          <w:sz w:val="18"/>
          <w:szCs w:val="18"/>
        </w:rPr>
      </w:pPr>
      <w:r w:rsidRPr="00C06583">
        <w:rPr>
          <w:rFonts w:asciiTheme="minorHAnsi" w:hAnsiTheme="minorHAnsi" w:cstheme="minorHAnsi"/>
          <w:sz w:val="18"/>
          <w:szCs w:val="18"/>
        </w:rPr>
        <w:t>4900-4965</w:t>
      </w:r>
      <w:r w:rsidR="00C64502" w:rsidRPr="00C06583">
        <w:rPr>
          <w:rFonts w:asciiTheme="minorHAnsi" w:hAnsiTheme="minorHAnsi" w:cstheme="minorHAnsi"/>
          <w:sz w:val="18"/>
          <w:szCs w:val="18"/>
        </w:rPr>
        <w:tab/>
      </w:r>
      <w:r w:rsidR="00C64502" w:rsidRPr="00C06583">
        <w:rPr>
          <w:rFonts w:asciiTheme="minorHAnsi" w:hAnsiTheme="minorHAnsi" w:cstheme="minorHAnsi"/>
          <w:sz w:val="18"/>
          <w:szCs w:val="18"/>
        </w:rPr>
        <w:tab/>
      </w:r>
      <w:r w:rsidR="00C64502" w:rsidRPr="00C06583">
        <w:rPr>
          <w:rFonts w:asciiTheme="minorHAnsi" w:hAnsiTheme="minorHAnsi" w:cstheme="minorHAnsi"/>
          <w:sz w:val="18"/>
          <w:szCs w:val="18"/>
        </w:rPr>
        <w:tab/>
      </w:r>
      <w:r w:rsidRPr="00C06583">
        <w:rPr>
          <w:rFonts w:asciiTheme="minorHAnsi" w:hAnsiTheme="minorHAnsi" w:cstheme="minorHAnsi"/>
          <w:sz w:val="18"/>
          <w:szCs w:val="18"/>
        </w:rPr>
        <w:t xml:space="preserve">Nondiscrimination in elementary and secondary education programs </w:t>
      </w:r>
    </w:p>
    <w:p w:rsidR="00FD1E21" w:rsidRPr="00C06583" w:rsidRDefault="00FD1E21" w:rsidP="00C06583">
      <w:pPr>
        <w:tabs>
          <w:tab w:val="left" w:pos="360"/>
          <w:tab w:val="left" w:pos="720"/>
          <w:tab w:val="left" w:pos="1080"/>
          <w:tab w:val="left" w:pos="1440"/>
          <w:tab w:val="left" w:pos="1800"/>
          <w:tab w:val="left" w:pos="2160"/>
          <w:tab w:val="left" w:pos="2520"/>
          <w:tab w:val="left" w:pos="2880"/>
        </w:tabs>
        <w:ind w:left="720"/>
        <w:rPr>
          <w:rFonts w:asciiTheme="minorHAnsi" w:hAnsiTheme="minorHAnsi" w:cstheme="minorHAnsi"/>
          <w:b/>
          <w:sz w:val="18"/>
          <w:szCs w:val="18"/>
          <w:u w:val="single"/>
        </w:rPr>
      </w:pPr>
    </w:p>
    <w:p w:rsidR="007A5E3B" w:rsidRPr="00C06583" w:rsidRDefault="007A5E3B" w:rsidP="00C06583">
      <w:pPr>
        <w:tabs>
          <w:tab w:val="left" w:pos="360"/>
          <w:tab w:val="left" w:pos="720"/>
          <w:tab w:val="left" w:pos="1080"/>
          <w:tab w:val="left" w:pos="1440"/>
          <w:tab w:val="left" w:pos="1800"/>
          <w:tab w:val="left" w:pos="2160"/>
          <w:tab w:val="left" w:pos="2520"/>
          <w:tab w:val="left" w:pos="2880"/>
        </w:tabs>
        <w:ind w:left="720"/>
        <w:rPr>
          <w:rFonts w:asciiTheme="minorHAnsi" w:hAnsiTheme="minorHAnsi" w:cstheme="minorHAnsi"/>
          <w:b/>
          <w:sz w:val="18"/>
          <w:szCs w:val="18"/>
          <w:u w:val="single"/>
        </w:rPr>
      </w:pPr>
      <w:r w:rsidRPr="00C06583">
        <w:rPr>
          <w:rFonts w:asciiTheme="minorHAnsi" w:hAnsiTheme="minorHAnsi" w:cstheme="minorHAnsi"/>
          <w:b/>
          <w:sz w:val="18"/>
          <w:szCs w:val="18"/>
          <w:u w:val="single"/>
        </w:rPr>
        <w:t>UNITED STATES CODE, TITLE 20</w:t>
      </w:r>
    </w:p>
    <w:p w:rsidR="007A5E3B" w:rsidRPr="00C06583" w:rsidRDefault="007A5E3B" w:rsidP="00C06583">
      <w:pPr>
        <w:tabs>
          <w:tab w:val="left" w:pos="360"/>
          <w:tab w:val="left" w:pos="720"/>
          <w:tab w:val="left" w:pos="1080"/>
          <w:tab w:val="left" w:pos="1440"/>
          <w:tab w:val="left" w:pos="1800"/>
          <w:tab w:val="left" w:pos="2160"/>
          <w:tab w:val="left" w:pos="2520"/>
          <w:tab w:val="left" w:pos="2880"/>
        </w:tabs>
        <w:ind w:left="720"/>
        <w:rPr>
          <w:rFonts w:asciiTheme="minorHAnsi" w:hAnsiTheme="minorHAnsi" w:cstheme="minorHAnsi"/>
          <w:sz w:val="18"/>
          <w:szCs w:val="18"/>
        </w:rPr>
      </w:pPr>
      <w:r w:rsidRPr="00C06583">
        <w:rPr>
          <w:rFonts w:asciiTheme="minorHAnsi" w:hAnsiTheme="minorHAnsi" w:cstheme="minorHAnsi"/>
          <w:sz w:val="18"/>
          <w:szCs w:val="18"/>
        </w:rPr>
        <w:t>1400-148</w:t>
      </w:r>
      <w:r w:rsidR="00C64502" w:rsidRPr="00C06583">
        <w:rPr>
          <w:rFonts w:asciiTheme="minorHAnsi" w:hAnsiTheme="minorHAnsi" w:cstheme="minorHAnsi"/>
          <w:sz w:val="18"/>
          <w:szCs w:val="18"/>
        </w:rPr>
        <w:t>2</w:t>
      </w:r>
      <w:r w:rsidR="00C64502" w:rsidRPr="00C06583">
        <w:rPr>
          <w:rFonts w:asciiTheme="minorHAnsi" w:hAnsiTheme="minorHAnsi" w:cstheme="minorHAnsi"/>
          <w:sz w:val="18"/>
          <w:szCs w:val="18"/>
        </w:rPr>
        <w:tab/>
      </w:r>
      <w:r w:rsidR="00C64502" w:rsidRPr="00C06583">
        <w:rPr>
          <w:rFonts w:asciiTheme="minorHAnsi" w:hAnsiTheme="minorHAnsi" w:cstheme="minorHAnsi"/>
          <w:sz w:val="18"/>
          <w:szCs w:val="18"/>
        </w:rPr>
        <w:tab/>
      </w:r>
      <w:r w:rsidR="00C64502" w:rsidRPr="00C06583">
        <w:rPr>
          <w:rFonts w:asciiTheme="minorHAnsi" w:hAnsiTheme="minorHAnsi" w:cstheme="minorHAnsi"/>
          <w:sz w:val="18"/>
          <w:szCs w:val="18"/>
        </w:rPr>
        <w:tab/>
      </w:r>
      <w:r w:rsidRPr="00C06583">
        <w:rPr>
          <w:rFonts w:asciiTheme="minorHAnsi" w:hAnsiTheme="minorHAnsi" w:cstheme="minorHAnsi"/>
          <w:sz w:val="18"/>
          <w:szCs w:val="18"/>
        </w:rPr>
        <w:t>Individuals with Disabilities in Education Act</w:t>
      </w:r>
    </w:p>
    <w:p w:rsidR="007A5E3B" w:rsidRPr="00C06583" w:rsidRDefault="007A5E3B" w:rsidP="00C06583">
      <w:pPr>
        <w:tabs>
          <w:tab w:val="left" w:pos="360"/>
          <w:tab w:val="left" w:pos="720"/>
          <w:tab w:val="left" w:pos="1080"/>
          <w:tab w:val="left" w:pos="1440"/>
          <w:tab w:val="left" w:pos="1800"/>
          <w:tab w:val="left" w:pos="2160"/>
          <w:tab w:val="left" w:pos="2520"/>
          <w:tab w:val="left" w:pos="2880"/>
        </w:tabs>
        <w:ind w:left="720"/>
        <w:rPr>
          <w:rFonts w:asciiTheme="minorHAnsi" w:hAnsiTheme="minorHAnsi" w:cstheme="minorHAnsi"/>
          <w:sz w:val="18"/>
          <w:szCs w:val="18"/>
        </w:rPr>
      </w:pPr>
      <w:r w:rsidRPr="00C06583">
        <w:rPr>
          <w:rFonts w:asciiTheme="minorHAnsi" w:hAnsiTheme="minorHAnsi" w:cstheme="minorHAnsi"/>
          <w:sz w:val="18"/>
          <w:szCs w:val="18"/>
        </w:rPr>
        <w:t>1681-1688</w:t>
      </w:r>
      <w:r w:rsidR="00C64502" w:rsidRPr="00C06583">
        <w:rPr>
          <w:rFonts w:asciiTheme="minorHAnsi" w:hAnsiTheme="minorHAnsi" w:cstheme="minorHAnsi"/>
          <w:sz w:val="18"/>
          <w:szCs w:val="18"/>
        </w:rPr>
        <w:tab/>
      </w:r>
      <w:r w:rsidR="00C64502" w:rsidRPr="00C06583">
        <w:rPr>
          <w:rFonts w:asciiTheme="minorHAnsi" w:hAnsiTheme="minorHAnsi" w:cstheme="minorHAnsi"/>
          <w:sz w:val="18"/>
          <w:szCs w:val="18"/>
        </w:rPr>
        <w:tab/>
      </w:r>
      <w:r w:rsidR="00C64502" w:rsidRPr="00C06583">
        <w:rPr>
          <w:rFonts w:asciiTheme="minorHAnsi" w:hAnsiTheme="minorHAnsi" w:cstheme="minorHAnsi"/>
          <w:sz w:val="18"/>
          <w:szCs w:val="18"/>
        </w:rPr>
        <w:tab/>
      </w:r>
      <w:r w:rsidRPr="00C06583">
        <w:rPr>
          <w:rFonts w:asciiTheme="minorHAnsi" w:hAnsiTheme="minorHAnsi" w:cstheme="minorHAnsi"/>
          <w:sz w:val="18"/>
          <w:szCs w:val="18"/>
        </w:rPr>
        <w:t>Discrimination based on sex or blindness, Title IX</w:t>
      </w:r>
    </w:p>
    <w:p w:rsidR="00C64502" w:rsidRPr="00C06583" w:rsidRDefault="007A5E3B" w:rsidP="00C06583">
      <w:pPr>
        <w:tabs>
          <w:tab w:val="left" w:pos="360"/>
          <w:tab w:val="left" w:pos="720"/>
          <w:tab w:val="left" w:pos="1080"/>
          <w:tab w:val="left" w:pos="1440"/>
          <w:tab w:val="left" w:pos="1800"/>
          <w:tab w:val="left" w:pos="2160"/>
          <w:tab w:val="left" w:pos="2520"/>
          <w:tab w:val="left" w:pos="2880"/>
        </w:tabs>
        <w:ind w:left="720"/>
        <w:rPr>
          <w:rFonts w:asciiTheme="minorHAnsi" w:hAnsiTheme="minorHAnsi" w:cstheme="minorHAnsi"/>
          <w:sz w:val="18"/>
          <w:szCs w:val="18"/>
        </w:rPr>
      </w:pPr>
      <w:r w:rsidRPr="00C06583">
        <w:rPr>
          <w:rFonts w:asciiTheme="minorHAnsi" w:hAnsiTheme="minorHAnsi" w:cstheme="minorHAnsi"/>
          <w:sz w:val="18"/>
          <w:szCs w:val="18"/>
        </w:rPr>
        <w:t>2301-241</w:t>
      </w:r>
      <w:r w:rsidR="00C64502" w:rsidRPr="00C06583">
        <w:rPr>
          <w:rFonts w:asciiTheme="minorHAnsi" w:hAnsiTheme="minorHAnsi" w:cstheme="minorHAnsi"/>
          <w:sz w:val="18"/>
          <w:szCs w:val="18"/>
        </w:rPr>
        <w:t>4</w:t>
      </w:r>
      <w:r w:rsidR="00C64502" w:rsidRPr="00C06583">
        <w:rPr>
          <w:rFonts w:asciiTheme="minorHAnsi" w:hAnsiTheme="minorHAnsi" w:cstheme="minorHAnsi"/>
          <w:sz w:val="18"/>
          <w:szCs w:val="18"/>
        </w:rPr>
        <w:tab/>
      </w:r>
      <w:r w:rsidR="00C64502" w:rsidRPr="00C06583">
        <w:rPr>
          <w:rFonts w:asciiTheme="minorHAnsi" w:hAnsiTheme="minorHAnsi" w:cstheme="minorHAnsi"/>
          <w:sz w:val="18"/>
          <w:szCs w:val="18"/>
        </w:rPr>
        <w:tab/>
      </w:r>
      <w:r w:rsidR="00C64502" w:rsidRPr="00C06583">
        <w:rPr>
          <w:rFonts w:asciiTheme="minorHAnsi" w:hAnsiTheme="minorHAnsi" w:cstheme="minorHAnsi"/>
          <w:sz w:val="18"/>
          <w:szCs w:val="18"/>
        </w:rPr>
        <w:tab/>
        <w:t xml:space="preserve">Strengthening Career and Technical </w:t>
      </w:r>
    </w:p>
    <w:p w:rsidR="007A5E3B" w:rsidRPr="00C06583" w:rsidRDefault="00C64502" w:rsidP="00C06583">
      <w:pPr>
        <w:tabs>
          <w:tab w:val="left" w:pos="360"/>
          <w:tab w:val="left" w:pos="720"/>
          <w:tab w:val="left" w:pos="1080"/>
          <w:tab w:val="left" w:pos="1440"/>
          <w:tab w:val="left" w:pos="1800"/>
          <w:tab w:val="left" w:pos="2160"/>
          <w:tab w:val="left" w:pos="2520"/>
          <w:tab w:val="left" w:pos="2880"/>
        </w:tabs>
        <w:ind w:left="720"/>
        <w:rPr>
          <w:rFonts w:asciiTheme="minorHAnsi" w:hAnsiTheme="minorHAnsi" w:cstheme="minorHAnsi"/>
          <w:sz w:val="18"/>
          <w:szCs w:val="18"/>
        </w:rPr>
      </w:pPr>
      <w:r w:rsidRPr="00C06583">
        <w:rPr>
          <w:rFonts w:asciiTheme="minorHAnsi" w:hAnsiTheme="minorHAnsi" w:cstheme="minorHAnsi"/>
          <w:sz w:val="18"/>
          <w:szCs w:val="18"/>
        </w:rPr>
        <w:tab/>
      </w:r>
      <w:r w:rsidRPr="00C06583">
        <w:rPr>
          <w:rFonts w:asciiTheme="minorHAnsi" w:hAnsiTheme="minorHAnsi" w:cstheme="minorHAnsi"/>
          <w:sz w:val="18"/>
          <w:szCs w:val="18"/>
        </w:rPr>
        <w:tab/>
      </w:r>
      <w:r w:rsidRPr="00C06583">
        <w:rPr>
          <w:rFonts w:asciiTheme="minorHAnsi" w:hAnsiTheme="minorHAnsi" w:cstheme="minorHAnsi"/>
          <w:sz w:val="18"/>
          <w:szCs w:val="18"/>
        </w:rPr>
        <w:tab/>
      </w:r>
      <w:r w:rsidRPr="00C06583">
        <w:rPr>
          <w:rFonts w:asciiTheme="minorHAnsi" w:hAnsiTheme="minorHAnsi" w:cstheme="minorHAnsi"/>
          <w:sz w:val="18"/>
          <w:szCs w:val="18"/>
        </w:rPr>
        <w:tab/>
      </w:r>
      <w:r w:rsidRPr="00C06583">
        <w:rPr>
          <w:rFonts w:asciiTheme="minorHAnsi" w:hAnsiTheme="minorHAnsi" w:cstheme="minorHAnsi"/>
          <w:sz w:val="18"/>
          <w:szCs w:val="18"/>
        </w:rPr>
        <w:tab/>
        <w:t>Education for the 21st Century Act</w:t>
      </w:r>
    </w:p>
    <w:p w:rsidR="00094D4E" w:rsidRPr="00C06583" w:rsidRDefault="00094D4E" w:rsidP="00C06583">
      <w:pPr>
        <w:tabs>
          <w:tab w:val="left" w:pos="360"/>
          <w:tab w:val="left" w:pos="720"/>
          <w:tab w:val="left" w:pos="1080"/>
          <w:tab w:val="left" w:pos="1440"/>
          <w:tab w:val="left" w:pos="1800"/>
          <w:tab w:val="left" w:pos="2160"/>
          <w:tab w:val="left" w:pos="2520"/>
          <w:tab w:val="left" w:pos="2880"/>
        </w:tabs>
        <w:ind w:left="720"/>
        <w:rPr>
          <w:rFonts w:asciiTheme="minorHAnsi" w:hAnsiTheme="minorHAnsi" w:cstheme="minorHAnsi"/>
          <w:sz w:val="18"/>
          <w:szCs w:val="18"/>
        </w:rPr>
      </w:pPr>
      <w:r w:rsidRPr="00C06583">
        <w:rPr>
          <w:rFonts w:asciiTheme="minorHAnsi" w:hAnsiTheme="minorHAnsi" w:cstheme="minorHAnsi"/>
          <w:sz w:val="18"/>
          <w:szCs w:val="18"/>
        </w:rPr>
        <w:t>6311</w:t>
      </w:r>
      <w:r w:rsidR="00C64502" w:rsidRPr="00C06583">
        <w:rPr>
          <w:rFonts w:asciiTheme="minorHAnsi" w:hAnsiTheme="minorHAnsi" w:cstheme="minorHAnsi"/>
          <w:sz w:val="18"/>
          <w:szCs w:val="18"/>
        </w:rPr>
        <w:tab/>
      </w:r>
      <w:r w:rsidR="00C64502" w:rsidRPr="00C06583">
        <w:rPr>
          <w:rFonts w:asciiTheme="minorHAnsi" w:hAnsiTheme="minorHAnsi" w:cstheme="minorHAnsi"/>
          <w:sz w:val="18"/>
          <w:szCs w:val="18"/>
        </w:rPr>
        <w:tab/>
      </w:r>
      <w:r w:rsidR="00C64502" w:rsidRPr="00C06583">
        <w:rPr>
          <w:rFonts w:asciiTheme="minorHAnsi" w:hAnsiTheme="minorHAnsi" w:cstheme="minorHAnsi"/>
          <w:sz w:val="18"/>
          <w:szCs w:val="18"/>
        </w:rPr>
        <w:tab/>
      </w:r>
      <w:r w:rsidR="00C64502" w:rsidRPr="00C06583">
        <w:rPr>
          <w:rFonts w:asciiTheme="minorHAnsi" w:hAnsiTheme="minorHAnsi" w:cstheme="minorHAnsi"/>
          <w:sz w:val="18"/>
          <w:szCs w:val="18"/>
        </w:rPr>
        <w:tab/>
      </w:r>
      <w:r w:rsidRPr="00C06583">
        <w:rPr>
          <w:rFonts w:asciiTheme="minorHAnsi" w:hAnsiTheme="minorHAnsi" w:cstheme="minorHAnsi"/>
          <w:sz w:val="18"/>
          <w:szCs w:val="18"/>
        </w:rPr>
        <w:t>State plans</w:t>
      </w:r>
    </w:p>
    <w:p w:rsidR="00094D4E" w:rsidRPr="00C06583" w:rsidRDefault="00094D4E" w:rsidP="00C06583">
      <w:pPr>
        <w:tabs>
          <w:tab w:val="left" w:pos="360"/>
          <w:tab w:val="left" w:pos="720"/>
          <w:tab w:val="left" w:pos="1080"/>
          <w:tab w:val="left" w:pos="1440"/>
          <w:tab w:val="left" w:pos="1800"/>
          <w:tab w:val="left" w:pos="2160"/>
          <w:tab w:val="left" w:pos="2520"/>
          <w:tab w:val="left" w:pos="2880"/>
        </w:tabs>
        <w:ind w:left="720"/>
        <w:rPr>
          <w:rFonts w:asciiTheme="minorHAnsi" w:hAnsiTheme="minorHAnsi" w:cstheme="minorHAnsi"/>
          <w:sz w:val="18"/>
          <w:szCs w:val="18"/>
        </w:rPr>
      </w:pPr>
      <w:r w:rsidRPr="00C06583">
        <w:rPr>
          <w:rFonts w:asciiTheme="minorHAnsi" w:hAnsiTheme="minorHAnsi" w:cstheme="minorHAnsi"/>
          <w:sz w:val="18"/>
          <w:szCs w:val="18"/>
        </w:rPr>
        <w:t>6312</w:t>
      </w:r>
      <w:r w:rsidR="00C64502" w:rsidRPr="00C06583">
        <w:rPr>
          <w:rFonts w:asciiTheme="minorHAnsi" w:hAnsiTheme="minorHAnsi" w:cstheme="minorHAnsi"/>
          <w:sz w:val="18"/>
          <w:szCs w:val="18"/>
        </w:rPr>
        <w:tab/>
      </w:r>
      <w:r w:rsidR="00C64502" w:rsidRPr="00C06583">
        <w:rPr>
          <w:rFonts w:asciiTheme="minorHAnsi" w:hAnsiTheme="minorHAnsi" w:cstheme="minorHAnsi"/>
          <w:sz w:val="18"/>
          <w:szCs w:val="18"/>
        </w:rPr>
        <w:tab/>
      </w:r>
      <w:r w:rsidR="00C64502" w:rsidRPr="00C06583">
        <w:rPr>
          <w:rFonts w:asciiTheme="minorHAnsi" w:hAnsiTheme="minorHAnsi" w:cstheme="minorHAnsi"/>
          <w:sz w:val="18"/>
          <w:szCs w:val="18"/>
        </w:rPr>
        <w:tab/>
      </w:r>
      <w:r w:rsidR="00C64502" w:rsidRPr="00C06583">
        <w:rPr>
          <w:rFonts w:asciiTheme="minorHAnsi" w:hAnsiTheme="minorHAnsi" w:cstheme="minorHAnsi"/>
          <w:sz w:val="18"/>
          <w:szCs w:val="18"/>
        </w:rPr>
        <w:tab/>
      </w:r>
      <w:r w:rsidRPr="00C06583">
        <w:rPr>
          <w:rFonts w:asciiTheme="minorHAnsi" w:hAnsiTheme="minorHAnsi" w:cstheme="minorHAnsi"/>
          <w:sz w:val="18"/>
          <w:szCs w:val="18"/>
        </w:rPr>
        <w:t>Local education agency plans</w:t>
      </w:r>
    </w:p>
    <w:p w:rsidR="007A5E3B" w:rsidRPr="00C06583" w:rsidRDefault="007A5E3B" w:rsidP="00C06583">
      <w:pPr>
        <w:tabs>
          <w:tab w:val="left" w:pos="360"/>
          <w:tab w:val="left" w:pos="720"/>
          <w:tab w:val="left" w:pos="1080"/>
          <w:tab w:val="left" w:pos="1440"/>
          <w:tab w:val="left" w:pos="1800"/>
          <w:tab w:val="left" w:pos="2160"/>
          <w:tab w:val="left" w:pos="2520"/>
          <w:tab w:val="left" w:pos="2880"/>
        </w:tabs>
        <w:ind w:left="720"/>
        <w:rPr>
          <w:rFonts w:asciiTheme="minorHAnsi" w:hAnsiTheme="minorHAnsi" w:cstheme="minorHAnsi"/>
          <w:sz w:val="18"/>
          <w:szCs w:val="18"/>
        </w:rPr>
      </w:pPr>
    </w:p>
    <w:p w:rsidR="007A5E3B" w:rsidRPr="00C06583" w:rsidRDefault="007A5E3B" w:rsidP="00C06583">
      <w:pPr>
        <w:tabs>
          <w:tab w:val="left" w:pos="360"/>
          <w:tab w:val="left" w:pos="720"/>
          <w:tab w:val="left" w:pos="1080"/>
          <w:tab w:val="left" w:pos="1440"/>
          <w:tab w:val="left" w:pos="1800"/>
          <w:tab w:val="left" w:pos="2160"/>
          <w:tab w:val="left" w:pos="2520"/>
          <w:tab w:val="left" w:pos="2880"/>
        </w:tabs>
        <w:ind w:left="720"/>
        <w:rPr>
          <w:rFonts w:asciiTheme="minorHAnsi" w:hAnsiTheme="minorHAnsi" w:cstheme="minorHAnsi"/>
          <w:b/>
          <w:sz w:val="18"/>
          <w:szCs w:val="18"/>
          <w:u w:val="single"/>
        </w:rPr>
      </w:pPr>
      <w:r w:rsidRPr="00C06583">
        <w:rPr>
          <w:rFonts w:asciiTheme="minorHAnsi" w:hAnsiTheme="minorHAnsi" w:cstheme="minorHAnsi"/>
          <w:b/>
          <w:sz w:val="18"/>
          <w:szCs w:val="18"/>
          <w:u w:val="single"/>
        </w:rPr>
        <w:t>UNITED STATES CODE, TITLE 29</w:t>
      </w:r>
    </w:p>
    <w:p w:rsidR="007A5E3B" w:rsidRPr="00C06583" w:rsidRDefault="007A5E3B" w:rsidP="00C06583">
      <w:pPr>
        <w:tabs>
          <w:tab w:val="left" w:pos="360"/>
          <w:tab w:val="left" w:pos="720"/>
          <w:tab w:val="left" w:pos="1080"/>
          <w:tab w:val="left" w:pos="1440"/>
          <w:tab w:val="left" w:pos="1800"/>
          <w:tab w:val="left" w:pos="2160"/>
          <w:tab w:val="left" w:pos="2520"/>
          <w:tab w:val="left" w:pos="2880"/>
        </w:tabs>
        <w:ind w:left="720"/>
        <w:rPr>
          <w:rFonts w:asciiTheme="minorHAnsi" w:hAnsiTheme="minorHAnsi" w:cstheme="minorHAnsi"/>
          <w:sz w:val="18"/>
          <w:szCs w:val="18"/>
        </w:rPr>
      </w:pPr>
      <w:r w:rsidRPr="00C06583">
        <w:rPr>
          <w:rFonts w:asciiTheme="minorHAnsi" w:hAnsiTheme="minorHAnsi" w:cstheme="minorHAnsi"/>
          <w:sz w:val="18"/>
          <w:szCs w:val="18"/>
        </w:rPr>
        <w:t>794</w:t>
      </w:r>
      <w:r w:rsidR="00C64502" w:rsidRPr="00C06583">
        <w:rPr>
          <w:rFonts w:asciiTheme="minorHAnsi" w:hAnsiTheme="minorHAnsi" w:cstheme="minorHAnsi"/>
          <w:sz w:val="18"/>
          <w:szCs w:val="18"/>
        </w:rPr>
        <w:tab/>
      </w:r>
      <w:r w:rsidR="00C64502" w:rsidRPr="00C06583">
        <w:rPr>
          <w:rFonts w:asciiTheme="minorHAnsi" w:hAnsiTheme="minorHAnsi" w:cstheme="minorHAnsi"/>
          <w:sz w:val="18"/>
          <w:szCs w:val="18"/>
        </w:rPr>
        <w:tab/>
      </w:r>
      <w:r w:rsidR="00C64502" w:rsidRPr="00C06583">
        <w:rPr>
          <w:rFonts w:asciiTheme="minorHAnsi" w:hAnsiTheme="minorHAnsi" w:cstheme="minorHAnsi"/>
          <w:sz w:val="18"/>
          <w:szCs w:val="18"/>
        </w:rPr>
        <w:tab/>
      </w:r>
      <w:r w:rsidR="00C64502" w:rsidRPr="00C06583">
        <w:rPr>
          <w:rFonts w:asciiTheme="minorHAnsi" w:hAnsiTheme="minorHAnsi" w:cstheme="minorHAnsi"/>
          <w:sz w:val="18"/>
          <w:szCs w:val="18"/>
        </w:rPr>
        <w:tab/>
      </w:r>
      <w:r w:rsidR="00C64502" w:rsidRPr="00C06583">
        <w:rPr>
          <w:rFonts w:asciiTheme="minorHAnsi" w:hAnsiTheme="minorHAnsi" w:cstheme="minorHAnsi"/>
          <w:sz w:val="18"/>
          <w:szCs w:val="18"/>
        </w:rPr>
        <w:tab/>
      </w:r>
      <w:r w:rsidRPr="00C06583">
        <w:rPr>
          <w:rFonts w:asciiTheme="minorHAnsi" w:hAnsiTheme="minorHAnsi" w:cstheme="minorHAnsi"/>
          <w:sz w:val="18"/>
          <w:szCs w:val="18"/>
        </w:rPr>
        <w:t>Section 504 of the Rehabilitation Act of 1973</w:t>
      </w:r>
    </w:p>
    <w:p w:rsidR="007A5E3B" w:rsidRPr="00C06583" w:rsidRDefault="007A5E3B" w:rsidP="00C06583">
      <w:pPr>
        <w:tabs>
          <w:tab w:val="left" w:pos="360"/>
          <w:tab w:val="left" w:pos="720"/>
          <w:tab w:val="left" w:pos="1080"/>
          <w:tab w:val="left" w:pos="1440"/>
          <w:tab w:val="left" w:pos="1800"/>
          <w:tab w:val="left" w:pos="2160"/>
          <w:tab w:val="left" w:pos="2520"/>
          <w:tab w:val="left" w:pos="2880"/>
        </w:tabs>
        <w:ind w:left="720"/>
        <w:rPr>
          <w:rFonts w:asciiTheme="minorHAnsi" w:hAnsiTheme="minorHAnsi" w:cstheme="minorHAnsi"/>
          <w:sz w:val="18"/>
          <w:szCs w:val="18"/>
        </w:rPr>
      </w:pPr>
    </w:p>
    <w:p w:rsidR="007A5E3B" w:rsidRPr="00C06583" w:rsidRDefault="007A5E3B" w:rsidP="00C06583">
      <w:pPr>
        <w:tabs>
          <w:tab w:val="left" w:pos="360"/>
          <w:tab w:val="left" w:pos="720"/>
          <w:tab w:val="left" w:pos="1080"/>
          <w:tab w:val="left" w:pos="1440"/>
          <w:tab w:val="left" w:pos="1800"/>
          <w:tab w:val="left" w:pos="2160"/>
          <w:tab w:val="left" w:pos="2520"/>
          <w:tab w:val="left" w:pos="2880"/>
        </w:tabs>
        <w:ind w:left="720"/>
        <w:rPr>
          <w:rFonts w:asciiTheme="minorHAnsi" w:hAnsiTheme="minorHAnsi" w:cstheme="minorHAnsi"/>
          <w:b/>
          <w:sz w:val="18"/>
          <w:szCs w:val="18"/>
          <w:u w:val="single"/>
        </w:rPr>
      </w:pPr>
      <w:r w:rsidRPr="00C06583">
        <w:rPr>
          <w:rFonts w:asciiTheme="minorHAnsi" w:hAnsiTheme="minorHAnsi" w:cstheme="minorHAnsi"/>
          <w:b/>
          <w:sz w:val="18"/>
          <w:szCs w:val="18"/>
          <w:u w:val="single"/>
        </w:rPr>
        <w:lastRenderedPageBreak/>
        <w:t>UNITED STATES CODE, TITLE 42</w:t>
      </w:r>
    </w:p>
    <w:p w:rsidR="007A5E3B" w:rsidRPr="00C06583" w:rsidRDefault="007A5E3B" w:rsidP="00C06583">
      <w:pPr>
        <w:tabs>
          <w:tab w:val="left" w:pos="360"/>
          <w:tab w:val="left" w:pos="720"/>
          <w:tab w:val="left" w:pos="1080"/>
          <w:tab w:val="left" w:pos="1440"/>
          <w:tab w:val="left" w:pos="1800"/>
          <w:tab w:val="left" w:pos="2160"/>
          <w:tab w:val="left" w:pos="2520"/>
          <w:tab w:val="left" w:pos="2880"/>
        </w:tabs>
        <w:ind w:left="720"/>
        <w:rPr>
          <w:rFonts w:asciiTheme="minorHAnsi" w:hAnsiTheme="minorHAnsi" w:cstheme="minorHAnsi"/>
          <w:sz w:val="18"/>
          <w:szCs w:val="18"/>
        </w:rPr>
      </w:pPr>
      <w:r w:rsidRPr="00C06583">
        <w:rPr>
          <w:rFonts w:asciiTheme="minorHAnsi" w:hAnsiTheme="minorHAnsi" w:cstheme="minorHAnsi"/>
          <w:sz w:val="18"/>
          <w:szCs w:val="18"/>
        </w:rPr>
        <w:t>2000d-2000d-</w:t>
      </w:r>
      <w:r w:rsidR="00C64502" w:rsidRPr="00C06583">
        <w:rPr>
          <w:rFonts w:asciiTheme="minorHAnsi" w:hAnsiTheme="minorHAnsi" w:cstheme="minorHAnsi"/>
          <w:sz w:val="18"/>
          <w:szCs w:val="18"/>
        </w:rPr>
        <w:t>7</w:t>
      </w:r>
      <w:r w:rsidR="00C64502" w:rsidRPr="00C06583">
        <w:rPr>
          <w:rFonts w:asciiTheme="minorHAnsi" w:hAnsiTheme="minorHAnsi" w:cstheme="minorHAnsi"/>
          <w:sz w:val="18"/>
          <w:szCs w:val="18"/>
        </w:rPr>
        <w:tab/>
      </w:r>
      <w:r w:rsidR="00C64502" w:rsidRPr="00C06583">
        <w:rPr>
          <w:rFonts w:asciiTheme="minorHAnsi" w:hAnsiTheme="minorHAnsi" w:cstheme="minorHAnsi"/>
          <w:sz w:val="18"/>
          <w:szCs w:val="18"/>
        </w:rPr>
        <w:tab/>
      </w:r>
      <w:r w:rsidRPr="00C06583">
        <w:rPr>
          <w:rFonts w:asciiTheme="minorHAnsi" w:hAnsiTheme="minorHAnsi" w:cstheme="minorHAnsi"/>
          <w:sz w:val="18"/>
          <w:szCs w:val="18"/>
        </w:rPr>
        <w:t>Title VI, Civil Rights Act of 1964</w:t>
      </w:r>
    </w:p>
    <w:p w:rsidR="007A5E3B" w:rsidRPr="00C06583" w:rsidRDefault="007A5E3B" w:rsidP="00C06583">
      <w:pPr>
        <w:tabs>
          <w:tab w:val="left" w:pos="360"/>
          <w:tab w:val="left" w:pos="720"/>
          <w:tab w:val="left" w:pos="1080"/>
          <w:tab w:val="left" w:pos="1440"/>
          <w:tab w:val="left" w:pos="1800"/>
          <w:tab w:val="left" w:pos="2160"/>
          <w:tab w:val="left" w:pos="2520"/>
          <w:tab w:val="left" w:pos="2880"/>
        </w:tabs>
        <w:ind w:left="720"/>
        <w:rPr>
          <w:rFonts w:asciiTheme="minorHAnsi" w:hAnsiTheme="minorHAnsi" w:cstheme="minorHAnsi"/>
          <w:sz w:val="18"/>
          <w:szCs w:val="18"/>
        </w:rPr>
      </w:pPr>
      <w:r w:rsidRPr="00C06583">
        <w:rPr>
          <w:rFonts w:asciiTheme="minorHAnsi" w:hAnsiTheme="minorHAnsi" w:cstheme="minorHAnsi"/>
          <w:sz w:val="18"/>
          <w:szCs w:val="18"/>
        </w:rPr>
        <w:t>2000e-2000e-17</w:t>
      </w:r>
      <w:r w:rsidR="00C64502" w:rsidRPr="00C06583">
        <w:rPr>
          <w:rFonts w:asciiTheme="minorHAnsi" w:hAnsiTheme="minorHAnsi" w:cstheme="minorHAnsi"/>
          <w:sz w:val="18"/>
          <w:szCs w:val="18"/>
        </w:rPr>
        <w:tab/>
      </w:r>
      <w:r w:rsidR="00C64502" w:rsidRPr="00C06583">
        <w:rPr>
          <w:rFonts w:asciiTheme="minorHAnsi" w:hAnsiTheme="minorHAnsi" w:cstheme="minorHAnsi"/>
          <w:sz w:val="18"/>
          <w:szCs w:val="18"/>
        </w:rPr>
        <w:tab/>
      </w:r>
      <w:r w:rsidRPr="00C06583">
        <w:rPr>
          <w:rFonts w:asciiTheme="minorHAnsi" w:hAnsiTheme="minorHAnsi" w:cstheme="minorHAnsi"/>
          <w:sz w:val="18"/>
          <w:szCs w:val="18"/>
        </w:rPr>
        <w:t>Title VII, Civil Rights Act of 1964 as amended</w:t>
      </w:r>
    </w:p>
    <w:p w:rsidR="007A5E3B" w:rsidRPr="00C06583" w:rsidRDefault="00094D4E" w:rsidP="00C06583">
      <w:pPr>
        <w:tabs>
          <w:tab w:val="left" w:pos="360"/>
          <w:tab w:val="left" w:pos="720"/>
          <w:tab w:val="left" w:pos="1080"/>
          <w:tab w:val="left" w:pos="1440"/>
          <w:tab w:val="left" w:pos="1800"/>
          <w:tab w:val="left" w:pos="2160"/>
          <w:tab w:val="left" w:pos="2520"/>
          <w:tab w:val="left" w:pos="2880"/>
        </w:tabs>
        <w:ind w:left="720"/>
        <w:rPr>
          <w:rFonts w:asciiTheme="minorHAnsi" w:hAnsiTheme="minorHAnsi" w:cstheme="minorHAnsi"/>
          <w:sz w:val="18"/>
          <w:szCs w:val="18"/>
        </w:rPr>
      </w:pPr>
      <w:r w:rsidRPr="00C06583">
        <w:rPr>
          <w:rFonts w:asciiTheme="minorHAnsi" w:hAnsiTheme="minorHAnsi" w:cstheme="minorHAnsi"/>
          <w:sz w:val="18"/>
          <w:szCs w:val="18"/>
        </w:rPr>
        <w:t>2000h-2</w:t>
      </w:r>
      <w:r w:rsidR="007A5E3B" w:rsidRPr="00C06583">
        <w:rPr>
          <w:rFonts w:asciiTheme="minorHAnsi" w:hAnsiTheme="minorHAnsi" w:cstheme="minorHAnsi"/>
          <w:sz w:val="18"/>
          <w:szCs w:val="18"/>
        </w:rPr>
        <w:t>000h-6</w:t>
      </w:r>
      <w:r w:rsidR="00C64502" w:rsidRPr="00C06583">
        <w:rPr>
          <w:rFonts w:asciiTheme="minorHAnsi" w:hAnsiTheme="minorHAnsi" w:cstheme="minorHAnsi"/>
          <w:sz w:val="18"/>
          <w:szCs w:val="18"/>
        </w:rPr>
        <w:tab/>
      </w:r>
      <w:r w:rsidR="00C64502" w:rsidRPr="00C06583">
        <w:rPr>
          <w:rFonts w:asciiTheme="minorHAnsi" w:hAnsiTheme="minorHAnsi" w:cstheme="minorHAnsi"/>
          <w:sz w:val="18"/>
          <w:szCs w:val="18"/>
        </w:rPr>
        <w:tab/>
      </w:r>
      <w:r w:rsidR="007A5E3B" w:rsidRPr="00C06583">
        <w:rPr>
          <w:rFonts w:asciiTheme="minorHAnsi" w:hAnsiTheme="minorHAnsi" w:cstheme="minorHAnsi"/>
          <w:sz w:val="18"/>
          <w:szCs w:val="18"/>
        </w:rPr>
        <w:t>Title IX</w:t>
      </w:r>
    </w:p>
    <w:p w:rsidR="007A5E3B" w:rsidRPr="00C06583" w:rsidRDefault="007A5E3B" w:rsidP="00C06583">
      <w:pPr>
        <w:tabs>
          <w:tab w:val="left" w:pos="360"/>
          <w:tab w:val="left" w:pos="720"/>
          <w:tab w:val="left" w:pos="1080"/>
          <w:tab w:val="left" w:pos="1440"/>
          <w:tab w:val="left" w:pos="1800"/>
          <w:tab w:val="left" w:pos="2160"/>
          <w:tab w:val="left" w:pos="2520"/>
          <w:tab w:val="left" w:pos="2880"/>
        </w:tabs>
        <w:ind w:left="720"/>
        <w:rPr>
          <w:rFonts w:asciiTheme="minorHAnsi" w:hAnsiTheme="minorHAnsi" w:cstheme="minorHAnsi"/>
          <w:sz w:val="18"/>
          <w:szCs w:val="18"/>
        </w:rPr>
      </w:pPr>
      <w:r w:rsidRPr="00C06583">
        <w:rPr>
          <w:rFonts w:asciiTheme="minorHAnsi" w:hAnsiTheme="minorHAnsi" w:cstheme="minorHAnsi"/>
          <w:sz w:val="18"/>
          <w:szCs w:val="18"/>
        </w:rPr>
        <w:t>12101-12213</w:t>
      </w:r>
      <w:r w:rsidRPr="00C06583">
        <w:rPr>
          <w:rFonts w:asciiTheme="minorHAnsi" w:hAnsiTheme="minorHAnsi" w:cstheme="minorHAnsi"/>
          <w:sz w:val="18"/>
          <w:szCs w:val="18"/>
        </w:rPr>
        <w:tab/>
      </w:r>
      <w:r w:rsidR="00C64502" w:rsidRPr="00C06583">
        <w:rPr>
          <w:rFonts w:asciiTheme="minorHAnsi" w:hAnsiTheme="minorHAnsi" w:cstheme="minorHAnsi"/>
          <w:sz w:val="18"/>
          <w:szCs w:val="18"/>
        </w:rPr>
        <w:tab/>
      </w:r>
      <w:r w:rsidR="00C64502" w:rsidRPr="00C06583">
        <w:rPr>
          <w:rFonts w:asciiTheme="minorHAnsi" w:hAnsiTheme="minorHAnsi" w:cstheme="minorHAnsi"/>
          <w:sz w:val="18"/>
          <w:szCs w:val="18"/>
        </w:rPr>
        <w:tab/>
      </w:r>
      <w:r w:rsidRPr="00C06583">
        <w:rPr>
          <w:rFonts w:asciiTheme="minorHAnsi" w:hAnsiTheme="minorHAnsi" w:cstheme="minorHAnsi"/>
          <w:sz w:val="18"/>
          <w:szCs w:val="18"/>
        </w:rPr>
        <w:t>Americans with Disabilities Act</w:t>
      </w:r>
    </w:p>
    <w:p w:rsidR="007A5E3B" w:rsidRPr="00C06583" w:rsidRDefault="007A5E3B" w:rsidP="00C06583">
      <w:pPr>
        <w:tabs>
          <w:tab w:val="left" w:pos="360"/>
          <w:tab w:val="left" w:pos="720"/>
          <w:tab w:val="left" w:pos="1080"/>
          <w:tab w:val="left" w:pos="1440"/>
          <w:tab w:val="left" w:pos="1800"/>
          <w:tab w:val="left" w:pos="2160"/>
          <w:tab w:val="left" w:pos="2520"/>
          <w:tab w:val="left" w:pos="2880"/>
        </w:tabs>
        <w:ind w:left="720"/>
        <w:rPr>
          <w:rFonts w:asciiTheme="minorHAnsi" w:hAnsiTheme="minorHAnsi" w:cstheme="minorHAnsi"/>
          <w:sz w:val="18"/>
          <w:szCs w:val="18"/>
        </w:rPr>
      </w:pPr>
    </w:p>
    <w:p w:rsidR="007A5E3B" w:rsidRPr="00C06583" w:rsidRDefault="007A5E3B" w:rsidP="00C06583">
      <w:pPr>
        <w:tabs>
          <w:tab w:val="left" w:pos="360"/>
          <w:tab w:val="left" w:pos="720"/>
          <w:tab w:val="left" w:pos="1080"/>
          <w:tab w:val="left" w:pos="1440"/>
          <w:tab w:val="left" w:pos="1800"/>
          <w:tab w:val="left" w:pos="2160"/>
          <w:tab w:val="left" w:pos="2520"/>
          <w:tab w:val="left" w:pos="2880"/>
        </w:tabs>
        <w:ind w:left="720"/>
        <w:rPr>
          <w:rFonts w:asciiTheme="minorHAnsi" w:hAnsiTheme="minorHAnsi" w:cstheme="minorHAnsi"/>
          <w:b/>
          <w:sz w:val="18"/>
          <w:szCs w:val="18"/>
          <w:u w:val="single"/>
        </w:rPr>
      </w:pPr>
      <w:r w:rsidRPr="00C06583">
        <w:rPr>
          <w:rFonts w:asciiTheme="minorHAnsi" w:hAnsiTheme="minorHAnsi" w:cstheme="minorHAnsi"/>
          <w:b/>
          <w:sz w:val="18"/>
          <w:szCs w:val="18"/>
          <w:u w:val="single"/>
        </w:rPr>
        <w:t>CODE OF FEDERAL REGULATIONS, TITLE 28</w:t>
      </w:r>
    </w:p>
    <w:p w:rsidR="007A5E3B" w:rsidRPr="00C06583" w:rsidRDefault="007A5E3B" w:rsidP="00C06583">
      <w:pPr>
        <w:tabs>
          <w:tab w:val="left" w:pos="360"/>
          <w:tab w:val="left" w:pos="720"/>
          <w:tab w:val="left" w:pos="1080"/>
          <w:tab w:val="left" w:pos="1440"/>
          <w:tab w:val="left" w:pos="1800"/>
          <w:tab w:val="left" w:pos="2160"/>
          <w:tab w:val="left" w:pos="2520"/>
          <w:tab w:val="left" w:pos="2880"/>
        </w:tabs>
        <w:ind w:left="720"/>
        <w:rPr>
          <w:rFonts w:asciiTheme="minorHAnsi" w:hAnsiTheme="minorHAnsi" w:cstheme="minorHAnsi"/>
          <w:sz w:val="18"/>
          <w:szCs w:val="18"/>
        </w:rPr>
      </w:pPr>
      <w:r w:rsidRPr="00C06583">
        <w:rPr>
          <w:rFonts w:asciiTheme="minorHAnsi" w:hAnsiTheme="minorHAnsi" w:cstheme="minorHAnsi"/>
          <w:sz w:val="18"/>
          <w:szCs w:val="18"/>
        </w:rPr>
        <w:t>35.101-35.190</w:t>
      </w:r>
      <w:r w:rsidR="00C64502" w:rsidRPr="00C06583">
        <w:rPr>
          <w:rFonts w:asciiTheme="minorHAnsi" w:hAnsiTheme="minorHAnsi" w:cstheme="minorHAnsi"/>
          <w:sz w:val="18"/>
          <w:szCs w:val="18"/>
        </w:rPr>
        <w:tab/>
      </w:r>
      <w:r w:rsidR="00C64502" w:rsidRPr="00C06583">
        <w:rPr>
          <w:rFonts w:asciiTheme="minorHAnsi" w:hAnsiTheme="minorHAnsi" w:cstheme="minorHAnsi"/>
          <w:sz w:val="18"/>
          <w:szCs w:val="18"/>
        </w:rPr>
        <w:tab/>
      </w:r>
      <w:r w:rsidR="00C06583">
        <w:rPr>
          <w:rFonts w:asciiTheme="minorHAnsi" w:hAnsiTheme="minorHAnsi" w:cstheme="minorHAnsi"/>
          <w:sz w:val="18"/>
          <w:szCs w:val="18"/>
        </w:rPr>
        <w:tab/>
      </w:r>
      <w:r w:rsidRPr="00C06583">
        <w:rPr>
          <w:rFonts w:asciiTheme="minorHAnsi" w:hAnsiTheme="minorHAnsi" w:cstheme="minorHAnsi"/>
          <w:sz w:val="18"/>
          <w:szCs w:val="18"/>
        </w:rPr>
        <w:t>Americans with Disabilities Act</w:t>
      </w:r>
    </w:p>
    <w:p w:rsidR="007A5E3B" w:rsidRPr="00C06583" w:rsidRDefault="007A5E3B" w:rsidP="00C06583">
      <w:pPr>
        <w:tabs>
          <w:tab w:val="left" w:pos="360"/>
          <w:tab w:val="left" w:pos="720"/>
          <w:tab w:val="left" w:pos="1080"/>
          <w:tab w:val="left" w:pos="1440"/>
          <w:tab w:val="left" w:pos="1800"/>
          <w:tab w:val="left" w:pos="2160"/>
          <w:tab w:val="left" w:pos="2520"/>
          <w:tab w:val="left" w:pos="2880"/>
        </w:tabs>
        <w:ind w:left="720"/>
        <w:rPr>
          <w:rFonts w:asciiTheme="minorHAnsi" w:hAnsiTheme="minorHAnsi" w:cstheme="minorHAnsi"/>
          <w:sz w:val="18"/>
          <w:szCs w:val="18"/>
        </w:rPr>
      </w:pPr>
      <w:r w:rsidRPr="00C06583">
        <w:rPr>
          <w:rFonts w:asciiTheme="minorHAnsi" w:hAnsiTheme="minorHAnsi" w:cstheme="minorHAnsi"/>
          <w:sz w:val="18"/>
          <w:szCs w:val="18"/>
        </w:rPr>
        <w:t>36.303</w:t>
      </w:r>
      <w:r w:rsidR="00C64502" w:rsidRPr="00C06583">
        <w:rPr>
          <w:rFonts w:asciiTheme="minorHAnsi" w:hAnsiTheme="minorHAnsi" w:cstheme="minorHAnsi"/>
          <w:sz w:val="18"/>
          <w:szCs w:val="18"/>
        </w:rPr>
        <w:tab/>
      </w:r>
      <w:r w:rsidR="00C64502" w:rsidRPr="00C06583">
        <w:rPr>
          <w:rFonts w:asciiTheme="minorHAnsi" w:hAnsiTheme="minorHAnsi" w:cstheme="minorHAnsi"/>
          <w:sz w:val="18"/>
          <w:szCs w:val="18"/>
        </w:rPr>
        <w:tab/>
      </w:r>
      <w:r w:rsidR="00C64502" w:rsidRPr="00C06583">
        <w:rPr>
          <w:rFonts w:asciiTheme="minorHAnsi" w:hAnsiTheme="minorHAnsi" w:cstheme="minorHAnsi"/>
          <w:sz w:val="18"/>
          <w:szCs w:val="18"/>
        </w:rPr>
        <w:tab/>
      </w:r>
      <w:r w:rsidR="00C64502" w:rsidRPr="00C06583">
        <w:rPr>
          <w:rFonts w:asciiTheme="minorHAnsi" w:hAnsiTheme="minorHAnsi" w:cstheme="minorHAnsi"/>
          <w:sz w:val="18"/>
          <w:szCs w:val="18"/>
        </w:rPr>
        <w:tab/>
      </w:r>
      <w:r w:rsidRPr="00C06583">
        <w:rPr>
          <w:rFonts w:asciiTheme="minorHAnsi" w:hAnsiTheme="minorHAnsi" w:cstheme="minorHAnsi"/>
          <w:sz w:val="18"/>
          <w:szCs w:val="18"/>
        </w:rPr>
        <w:t>Auxiliary aids and services</w:t>
      </w:r>
    </w:p>
    <w:p w:rsidR="007A5E3B" w:rsidRPr="00C06583" w:rsidRDefault="007A5E3B" w:rsidP="00C06583">
      <w:pPr>
        <w:tabs>
          <w:tab w:val="left" w:pos="360"/>
          <w:tab w:val="left" w:pos="720"/>
          <w:tab w:val="left" w:pos="1080"/>
          <w:tab w:val="left" w:pos="1440"/>
          <w:tab w:val="left" w:pos="1800"/>
          <w:tab w:val="left" w:pos="2160"/>
          <w:tab w:val="left" w:pos="2520"/>
          <w:tab w:val="left" w:pos="2880"/>
        </w:tabs>
        <w:ind w:left="720"/>
        <w:rPr>
          <w:rFonts w:asciiTheme="minorHAnsi" w:hAnsiTheme="minorHAnsi" w:cstheme="minorHAnsi"/>
          <w:sz w:val="18"/>
          <w:szCs w:val="18"/>
        </w:rPr>
      </w:pPr>
    </w:p>
    <w:p w:rsidR="007A5E3B" w:rsidRPr="00C06583" w:rsidRDefault="007A5E3B" w:rsidP="00C06583">
      <w:pPr>
        <w:tabs>
          <w:tab w:val="left" w:pos="360"/>
          <w:tab w:val="left" w:pos="720"/>
          <w:tab w:val="left" w:pos="1080"/>
          <w:tab w:val="left" w:pos="1440"/>
          <w:tab w:val="left" w:pos="1800"/>
          <w:tab w:val="left" w:pos="2160"/>
          <w:tab w:val="left" w:pos="2520"/>
          <w:tab w:val="left" w:pos="2880"/>
        </w:tabs>
        <w:ind w:left="720"/>
        <w:rPr>
          <w:rFonts w:asciiTheme="minorHAnsi" w:hAnsiTheme="minorHAnsi" w:cstheme="minorHAnsi"/>
          <w:b/>
          <w:sz w:val="18"/>
          <w:szCs w:val="18"/>
          <w:u w:val="single"/>
        </w:rPr>
      </w:pPr>
      <w:r w:rsidRPr="00C06583">
        <w:rPr>
          <w:rFonts w:asciiTheme="minorHAnsi" w:hAnsiTheme="minorHAnsi" w:cstheme="minorHAnsi"/>
          <w:b/>
          <w:sz w:val="18"/>
          <w:szCs w:val="18"/>
          <w:u w:val="single"/>
        </w:rPr>
        <w:t>CODE OF FEDERAL REGULATIONS, TITLE 34</w:t>
      </w:r>
    </w:p>
    <w:p w:rsidR="007A5E3B" w:rsidRPr="00C06583" w:rsidRDefault="005458E0" w:rsidP="00C06583">
      <w:pPr>
        <w:tabs>
          <w:tab w:val="left" w:pos="360"/>
          <w:tab w:val="left" w:pos="720"/>
          <w:tab w:val="left" w:pos="1080"/>
          <w:tab w:val="left" w:pos="1440"/>
          <w:tab w:val="left" w:pos="1800"/>
          <w:tab w:val="left" w:pos="2160"/>
          <w:tab w:val="left" w:pos="2520"/>
          <w:tab w:val="left" w:pos="2880"/>
        </w:tabs>
        <w:ind w:left="720"/>
        <w:rPr>
          <w:rFonts w:asciiTheme="minorHAnsi" w:hAnsiTheme="minorHAnsi" w:cstheme="minorHAnsi"/>
          <w:sz w:val="18"/>
          <w:szCs w:val="18"/>
        </w:rPr>
      </w:pPr>
      <w:r w:rsidRPr="00C06583">
        <w:rPr>
          <w:rFonts w:asciiTheme="minorHAnsi" w:hAnsiTheme="minorHAnsi" w:cstheme="minorHAnsi"/>
          <w:sz w:val="18"/>
          <w:szCs w:val="18"/>
        </w:rPr>
        <w:t>100.1-100.13</w:t>
      </w:r>
      <w:r w:rsidRPr="00C06583">
        <w:rPr>
          <w:rFonts w:asciiTheme="minorHAnsi" w:hAnsiTheme="minorHAnsi" w:cstheme="minorHAnsi"/>
          <w:sz w:val="18"/>
          <w:szCs w:val="18"/>
        </w:rPr>
        <w:tab/>
      </w:r>
      <w:r w:rsidR="00C64502" w:rsidRPr="00C06583">
        <w:rPr>
          <w:rFonts w:asciiTheme="minorHAnsi" w:hAnsiTheme="minorHAnsi" w:cstheme="minorHAnsi"/>
          <w:sz w:val="18"/>
          <w:szCs w:val="18"/>
        </w:rPr>
        <w:tab/>
      </w:r>
      <w:r w:rsidR="00C64502" w:rsidRPr="00C06583">
        <w:rPr>
          <w:rFonts w:asciiTheme="minorHAnsi" w:hAnsiTheme="minorHAnsi" w:cstheme="minorHAnsi"/>
          <w:sz w:val="18"/>
          <w:szCs w:val="18"/>
        </w:rPr>
        <w:tab/>
      </w:r>
      <w:r w:rsidRPr="00C06583">
        <w:rPr>
          <w:rFonts w:asciiTheme="minorHAnsi" w:hAnsiTheme="minorHAnsi" w:cstheme="minorHAnsi"/>
          <w:sz w:val="18"/>
          <w:szCs w:val="18"/>
        </w:rPr>
        <w:t>Non</w:t>
      </w:r>
      <w:r w:rsidR="007A5E3B" w:rsidRPr="00C06583">
        <w:rPr>
          <w:rFonts w:asciiTheme="minorHAnsi" w:hAnsiTheme="minorHAnsi" w:cstheme="minorHAnsi"/>
          <w:sz w:val="18"/>
          <w:szCs w:val="18"/>
        </w:rPr>
        <w:t>discrimination in federal programs, effectuating Title VI</w:t>
      </w:r>
    </w:p>
    <w:p w:rsidR="007A5E3B" w:rsidRPr="00C06583" w:rsidRDefault="007A5E3B" w:rsidP="00C06583">
      <w:pPr>
        <w:tabs>
          <w:tab w:val="left" w:pos="360"/>
          <w:tab w:val="left" w:pos="720"/>
          <w:tab w:val="left" w:pos="1080"/>
          <w:tab w:val="left" w:pos="1440"/>
          <w:tab w:val="left" w:pos="1800"/>
          <w:tab w:val="left" w:pos="2160"/>
          <w:tab w:val="left" w:pos="2520"/>
          <w:tab w:val="left" w:pos="2880"/>
        </w:tabs>
        <w:ind w:left="720"/>
        <w:rPr>
          <w:rFonts w:asciiTheme="minorHAnsi" w:hAnsiTheme="minorHAnsi" w:cstheme="minorHAnsi"/>
          <w:sz w:val="18"/>
          <w:szCs w:val="18"/>
        </w:rPr>
      </w:pPr>
      <w:r w:rsidRPr="00C06583">
        <w:rPr>
          <w:rFonts w:asciiTheme="minorHAnsi" w:hAnsiTheme="minorHAnsi" w:cstheme="minorHAnsi"/>
          <w:sz w:val="18"/>
          <w:szCs w:val="18"/>
        </w:rPr>
        <w:t>104.1-104.39</w:t>
      </w:r>
      <w:r w:rsidR="00C64502" w:rsidRPr="00C06583">
        <w:rPr>
          <w:rFonts w:asciiTheme="minorHAnsi" w:hAnsiTheme="minorHAnsi" w:cstheme="minorHAnsi"/>
          <w:sz w:val="18"/>
          <w:szCs w:val="18"/>
        </w:rPr>
        <w:tab/>
      </w:r>
      <w:r w:rsidR="00C64502" w:rsidRPr="00C06583">
        <w:rPr>
          <w:rFonts w:asciiTheme="minorHAnsi" w:hAnsiTheme="minorHAnsi" w:cstheme="minorHAnsi"/>
          <w:sz w:val="18"/>
          <w:szCs w:val="18"/>
        </w:rPr>
        <w:tab/>
      </w:r>
      <w:r w:rsidRPr="00C06583">
        <w:rPr>
          <w:rFonts w:asciiTheme="minorHAnsi" w:hAnsiTheme="minorHAnsi" w:cstheme="minorHAnsi"/>
          <w:sz w:val="18"/>
          <w:szCs w:val="18"/>
        </w:rPr>
        <w:tab/>
        <w:t>Section 504 of the Rehabilitation Act of 1973</w:t>
      </w:r>
    </w:p>
    <w:p w:rsidR="007A5E3B" w:rsidRPr="00C06583" w:rsidRDefault="00094D4E" w:rsidP="00C06583">
      <w:pPr>
        <w:tabs>
          <w:tab w:val="left" w:pos="360"/>
          <w:tab w:val="left" w:pos="720"/>
          <w:tab w:val="left" w:pos="1080"/>
          <w:tab w:val="left" w:pos="1440"/>
          <w:tab w:val="left" w:pos="1800"/>
          <w:tab w:val="left" w:pos="2160"/>
          <w:tab w:val="left" w:pos="2520"/>
          <w:tab w:val="left" w:pos="2880"/>
        </w:tabs>
        <w:ind w:left="720"/>
        <w:rPr>
          <w:rFonts w:asciiTheme="minorHAnsi" w:hAnsiTheme="minorHAnsi" w:cstheme="minorHAnsi"/>
          <w:sz w:val="18"/>
          <w:szCs w:val="18"/>
        </w:rPr>
      </w:pPr>
      <w:r w:rsidRPr="00C06583">
        <w:rPr>
          <w:rFonts w:asciiTheme="minorHAnsi" w:hAnsiTheme="minorHAnsi" w:cstheme="minorHAnsi"/>
          <w:sz w:val="18"/>
          <w:szCs w:val="18"/>
        </w:rPr>
        <w:t>106.1-106.61</w:t>
      </w:r>
      <w:r w:rsidR="007A5E3B" w:rsidRPr="00C06583">
        <w:rPr>
          <w:rFonts w:asciiTheme="minorHAnsi" w:hAnsiTheme="minorHAnsi" w:cstheme="minorHAnsi"/>
          <w:sz w:val="18"/>
          <w:szCs w:val="18"/>
        </w:rPr>
        <w:tab/>
      </w:r>
      <w:r w:rsidR="00C64502" w:rsidRPr="00C06583">
        <w:rPr>
          <w:rFonts w:asciiTheme="minorHAnsi" w:hAnsiTheme="minorHAnsi" w:cstheme="minorHAnsi"/>
          <w:sz w:val="18"/>
          <w:szCs w:val="18"/>
        </w:rPr>
        <w:tab/>
      </w:r>
      <w:r w:rsidR="00C64502" w:rsidRPr="00C06583">
        <w:rPr>
          <w:rFonts w:asciiTheme="minorHAnsi" w:hAnsiTheme="minorHAnsi" w:cstheme="minorHAnsi"/>
          <w:sz w:val="18"/>
          <w:szCs w:val="18"/>
        </w:rPr>
        <w:tab/>
      </w:r>
      <w:r w:rsidR="007A5E3B" w:rsidRPr="00C06583">
        <w:rPr>
          <w:rFonts w:asciiTheme="minorHAnsi" w:hAnsiTheme="minorHAnsi" w:cstheme="minorHAnsi"/>
          <w:sz w:val="18"/>
          <w:szCs w:val="18"/>
        </w:rPr>
        <w:t>Discrimination on the basis of sex</w:t>
      </w:r>
      <w:r w:rsidRPr="00C06583">
        <w:rPr>
          <w:rFonts w:asciiTheme="minorHAnsi" w:hAnsiTheme="minorHAnsi" w:cstheme="minorHAnsi"/>
          <w:sz w:val="18"/>
          <w:szCs w:val="18"/>
        </w:rPr>
        <w:t>,</w:t>
      </w:r>
      <w:r w:rsidR="007A5E3B" w:rsidRPr="00C06583">
        <w:rPr>
          <w:rFonts w:asciiTheme="minorHAnsi" w:hAnsiTheme="minorHAnsi" w:cstheme="minorHAnsi"/>
          <w:sz w:val="18"/>
          <w:szCs w:val="18"/>
        </w:rPr>
        <w:t xml:space="preserve"> effectuating Title IX, Especially:</w:t>
      </w:r>
    </w:p>
    <w:p w:rsidR="007A5E3B" w:rsidRPr="00C06583" w:rsidRDefault="007A5E3B" w:rsidP="00C06583">
      <w:pPr>
        <w:tabs>
          <w:tab w:val="left" w:pos="360"/>
          <w:tab w:val="left" w:pos="720"/>
          <w:tab w:val="left" w:pos="1080"/>
          <w:tab w:val="left" w:pos="1440"/>
          <w:tab w:val="left" w:pos="1800"/>
          <w:tab w:val="left" w:pos="2160"/>
          <w:tab w:val="left" w:pos="2520"/>
          <w:tab w:val="left" w:pos="2880"/>
        </w:tabs>
        <w:ind w:left="720"/>
        <w:rPr>
          <w:rFonts w:asciiTheme="minorHAnsi" w:hAnsiTheme="minorHAnsi" w:cstheme="minorHAnsi"/>
          <w:sz w:val="18"/>
          <w:szCs w:val="18"/>
        </w:rPr>
      </w:pPr>
      <w:r w:rsidRPr="00C06583">
        <w:rPr>
          <w:rFonts w:asciiTheme="minorHAnsi" w:hAnsiTheme="minorHAnsi" w:cstheme="minorHAnsi"/>
          <w:sz w:val="18"/>
          <w:szCs w:val="18"/>
        </w:rPr>
        <w:t>106.9</w:t>
      </w:r>
      <w:r w:rsidR="00C64502" w:rsidRPr="00C06583">
        <w:rPr>
          <w:rFonts w:asciiTheme="minorHAnsi" w:hAnsiTheme="minorHAnsi" w:cstheme="minorHAnsi"/>
          <w:sz w:val="18"/>
          <w:szCs w:val="18"/>
        </w:rPr>
        <w:tab/>
      </w:r>
      <w:r w:rsidR="00C64502" w:rsidRPr="00C06583">
        <w:rPr>
          <w:rFonts w:asciiTheme="minorHAnsi" w:hAnsiTheme="minorHAnsi" w:cstheme="minorHAnsi"/>
          <w:sz w:val="18"/>
          <w:szCs w:val="18"/>
        </w:rPr>
        <w:tab/>
      </w:r>
      <w:r w:rsidR="00C64502" w:rsidRPr="00C06583">
        <w:rPr>
          <w:rFonts w:asciiTheme="minorHAnsi" w:hAnsiTheme="minorHAnsi" w:cstheme="minorHAnsi"/>
          <w:sz w:val="18"/>
          <w:szCs w:val="18"/>
        </w:rPr>
        <w:tab/>
      </w:r>
      <w:r w:rsidR="00C64502" w:rsidRPr="00C06583">
        <w:rPr>
          <w:rFonts w:asciiTheme="minorHAnsi" w:hAnsiTheme="minorHAnsi" w:cstheme="minorHAnsi"/>
          <w:sz w:val="18"/>
          <w:szCs w:val="18"/>
        </w:rPr>
        <w:tab/>
      </w:r>
      <w:r w:rsidRPr="00C06583">
        <w:rPr>
          <w:rFonts w:asciiTheme="minorHAnsi" w:hAnsiTheme="minorHAnsi" w:cstheme="minorHAnsi"/>
          <w:sz w:val="18"/>
          <w:szCs w:val="18"/>
        </w:rPr>
        <w:t>Dissemination of policy</w:t>
      </w:r>
    </w:p>
    <w:p w:rsidR="007A5E3B" w:rsidRPr="00C06583" w:rsidRDefault="007A5E3B" w:rsidP="00C06583">
      <w:pPr>
        <w:tabs>
          <w:tab w:val="left" w:pos="360"/>
          <w:tab w:val="left" w:pos="720"/>
          <w:tab w:val="left" w:pos="1080"/>
          <w:tab w:val="left" w:pos="1440"/>
          <w:tab w:val="left" w:pos="1800"/>
          <w:tab w:val="left" w:pos="2160"/>
          <w:tab w:val="left" w:pos="2520"/>
          <w:tab w:val="left" w:pos="2880"/>
        </w:tabs>
        <w:ind w:left="360"/>
        <w:rPr>
          <w:rFonts w:asciiTheme="minorHAnsi" w:hAnsiTheme="minorHAnsi" w:cstheme="minorHAnsi"/>
          <w:sz w:val="18"/>
          <w:szCs w:val="18"/>
        </w:rPr>
      </w:pPr>
    </w:p>
    <w:p w:rsidR="007A5E3B" w:rsidRPr="00C06583" w:rsidRDefault="007A5E3B" w:rsidP="00C06583">
      <w:pPr>
        <w:tabs>
          <w:tab w:val="left" w:pos="360"/>
          <w:tab w:val="left" w:pos="720"/>
          <w:tab w:val="left" w:pos="1080"/>
          <w:tab w:val="left" w:pos="1440"/>
          <w:tab w:val="left" w:pos="1800"/>
          <w:tab w:val="left" w:pos="2160"/>
          <w:tab w:val="left" w:pos="2520"/>
          <w:tab w:val="left" w:pos="2880"/>
        </w:tabs>
        <w:ind w:left="360"/>
        <w:rPr>
          <w:rFonts w:asciiTheme="minorHAnsi" w:hAnsiTheme="minorHAnsi" w:cstheme="minorHAnsi"/>
          <w:sz w:val="18"/>
          <w:szCs w:val="18"/>
        </w:rPr>
      </w:pPr>
      <w:r w:rsidRPr="00C06583">
        <w:rPr>
          <w:rFonts w:asciiTheme="minorHAnsi" w:hAnsiTheme="minorHAnsi" w:cstheme="minorHAnsi"/>
          <w:sz w:val="18"/>
          <w:szCs w:val="18"/>
        </w:rPr>
        <w:t>Management Resources:</w:t>
      </w:r>
    </w:p>
    <w:p w:rsidR="00094D4E" w:rsidRPr="00C06583" w:rsidRDefault="00094D4E" w:rsidP="00C06583">
      <w:pPr>
        <w:tabs>
          <w:tab w:val="left" w:pos="360"/>
          <w:tab w:val="left" w:pos="1080"/>
          <w:tab w:val="left" w:pos="1440"/>
          <w:tab w:val="left" w:pos="1800"/>
          <w:tab w:val="left" w:pos="2160"/>
          <w:tab w:val="left" w:pos="2520"/>
          <w:tab w:val="left" w:pos="2880"/>
        </w:tabs>
        <w:ind w:left="720"/>
        <w:rPr>
          <w:rFonts w:asciiTheme="minorHAnsi" w:hAnsiTheme="minorHAnsi" w:cstheme="minorHAnsi"/>
          <w:b/>
          <w:sz w:val="18"/>
          <w:szCs w:val="18"/>
          <w:u w:val="single"/>
        </w:rPr>
      </w:pPr>
      <w:r w:rsidRPr="00C06583">
        <w:rPr>
          <w:rFonts w:asciiTheme="minorHAnsi" w:hAnsiTheme="minorHAnsi" w:cstheme="minorHAnsi"/>
          <w:b/>
          <w:sz w:val="18"/>
          <w:szCs w:val="18"/>
          <w:u w:val="single"/>
        </w:rPr>
        <w:t>CSBA PUBLICATIONS</w:t>
      </w:r>
    </w:p>
    <w:p w:rsidR="00C64502" w:rsidRPr="00C06583" w:rsidRDefault="00C64502" w:rsidP="00C06583">
      <w:pPr>
        <w:widowControl w:val="0"/>
        <w:autoSpaceDE w:val="0"/>
        <w:autoSpaceDN w:val="0"/>
        <w:adjustRightInd w:val="0"/>
        <w:ind w:left="720"/>
        <w:rPr>
          <w:rFonts w:asciiTheme="minorHAnsi" w:hAnsiTheme="minorHAnsi" w:cstheme="minorHAnsi"/>
          <w:sz w:val="18"/>
          <w:szCs w:val="18"/>
        </w:rPr>
      </w:pPr>
      <w:r w:rsidRPr="00C06583">
        <w:rPr>
          <w:rFonts w:asciiTheme="minorHAnsi" w:hAnsiTheme="minorHAnsi" w:cstheme="minorHAnsi"/>
          <w:sz w:val="18"/>
          <w:szCs w:val="18"/>
        </w:rPr>
        <w:t>Updated Legal Guidance:  Protecting Transgender and Gender Nonconforming Students Against Sex Discrimination, July 2016</w:t>
      </w:r>
    </w:p>
    <w:p w:rsidR="00094D4E" w:rsidRPr="00C06583" w:rsidRDefault="00094D4E" w:rsidP="00C06583">
      <w:pPr>
        <w:tabs>
          <w:tab w:val="left" w:pos="360"/>
          <w:tab w:val="left" w:pos="1080"/>
          <w:tab w:val="left" w:pos="1440"/>
          <w:tab w:val="left" w:pos="1800"/>
          <w:tab w:val="left" w:pos="2160"/>
          <w:tab w:val="left" w:pos="2520"/>
          <w:tab w:val="left" w:pos="2880"/>
        </w:tabs>
        <w:ind w:left="720"/>
        <w:rPr>
          <w:rFonts w:asciiTheme="minorHAnsi" w:hAnsiTheme="minorHAnsi" w:cstheme="minorHAnsi"/>
          <w:b/>
          <w:sz w:val="18"/>
          <w:szCs w:val="18"/>
          <w:u w:val="single"/>
        </w:rPr>
      </w:pPr>
    </w:p>
    <w:p w:rsidR="00C64502" w:rsidRPr="00C06583" w:rsidRDefault="00C64502" w:rsidP="00C06583">
      <w:pPr>
        <w:widowControl w:val="0"/>
        <w:autoSpaceDE w:val="0"/>
        <w:autoSpaceDN w:val="0"/>
        <w:adjustRightInd w:val="0"/>
        <w:ind w:left="720"/>
        <w:rPr>
          <w:rFonts w:asciiTheme="minorHAnsi" w:hAnsiTheme="minorHAnsi" w:cstheme="minorHAnsi"/>
          <w:b/>
          <w:sz w:val="18"/>
          <w:szCs w:val="18"/>
          <w:u w:val="single"/>
        </w:rPr>
      </w:pPr>
      <w:r w:rsidRPr="00C06583">
        <w:rPr>
          <w:rFonts w:asciiTheme="minorHAnsi" w:hAnsiTheme="minorHAnsi" w:cstheme="minorHAnsi"/>
          <w:b/>
          <w:sz w:val="18"/>
          <w:szCs w:val="18"/>
          <w:u w:val="single"/>
        </w:rPr>
        <w:t>CALIFORNIA OFFICE OF THE ATTORNEY GENERAL PUBLICATIONS</w:t>
      </w:r>
    </w:p>
    <w:p w:rsidR="00C64502" w:rsidRPr="00C06583" w:rsidRDefault="00C64502" w:rsidP="00C06583">
      <w:pPr>
        <w:widowControl w:val="0"/>
        <w:autoSpaceDE w:val="0"/>
        <w:autoSpaceDN w:val="0"/>
        <w:adjustRightInd w:val="0"/>
        <w:ind w:left="720"/>
        <w:rPr>
          <w:rFonts w:asciiTheme="minorHAnsi" w:hAnsiTheme="minorHAnsi" w:cstheme="minorHAnsi"/>
          <w:sz w:val="18"/>
          <w:szCs w:val="18"/>
        </w:rPr>
      </w:pPr>
      <w:r w:rsidRPr="00C06583">
        <w:rPr>
          <w:rFonts w:asciiTheme="minorHAnsi" w:hAnsiTheme="minorHAnsi" w:cstheme="minorHAnsi"/>
          <w:sz w:val="18"/>
          <w:szCs w:val="18"/>
        </w:rPr>
        <w:t>Promoting a Safe and Secure Learning Environment for All:  Guidance and Model Policies to Assist California's K-12 Schools in Responding to Immigration Issues, April 2018</w:t>
      </w:r>
    </w:p>
    <w:p w:rsidR="00C64502" w:rsidRPr="00C06583" w:rsidRDefault="00C64502" w:rsidP="00C06583">
      <w:pPr>
        <w:widowControl w:val="0"/>
        <w:autoSpaceDE w:val="0"/>
        <w:autoSpaceDN w:val="0"/>
        <w:adjustRightInd w:val="0"/>
        <w:ind w:left="720"/>
        <w:rPr>
          <w:rFonts w:asciiTheme="minorHAnsi" w:hAnsiTheme="minorHAnsi" w:cstheme="minorHAnsi"/>
          <w:sz w:val="18"/>
          <w:szCs w:val="18"/>
        </w:rPr>
      </w:pPr>
    </w:p>
    <w:p w:rsidR="008104D1" w:rsidRPr="00C06583" w:rsidRDefault="00C64502" w:rsidP="00C06583">
      <w:pPr>
        <w:widowControl w:val="0"/>
        <w:autoSpaceDE w:val="0"/>
        <w:autoSpaceDN w:val="0"/>
        <w:adjustRightInd w:val="0"/>
        <w:ind w:left="720"/>
        <w:rPr>
          <w:rFonts w:asciiTheme="minorHAnsi" w:hAnsiTheme="minorHAnsi" w:cstheme="minorHAnsi"/>
          <w:b/>
          <w:sz w:val="18"/>
          <w:szCs w:val="18"/>
          <w:u w:val="single"/>
        </w:rPr>
      </w:pPr>
      <w:r w:rsidRPr="00C06583">
        <w:rPr>
          <w:rFonts w:asciiTheme="minorHAnsi" w:hAnsiTheme="minorHAnsi" w:cstheme="minorHAnsi"/>
          <w:b/>
          <w:sz w:val="18"/>
          <w:szCs w:val="18"/>
          <w:u w:val="single"/>
        </w:rPr>
        <w:t>CALIFORNIA DEPARTMENT OF FAIR EMPL</w:t>
      </w:r>
      <w:r w:rsidR="008104D1" w:rsidRPr="00C06583">
        <w:rPr>
          <w:rFonts w:asciiTheme="minorHAnsi" w:hAnsiTheme="minorHAnsi" w:cstheme="minorHAnsi"/>
          <w:b/>
          <w:sz w:val="18"/>
          <w:szCs w:val="18"/>
          <w:u w:val="single"/>
        </w:rPr>
        <w:t>OYMENT AND HOUSING PUBLICATIONS</w:t>
      </w:r>
    </w:p>
    <w:p w:rsidR="00C64502" w:rsidRPr="00C06583" w:rsidRDefault="00C64502" w:rsidP="00C06583">
      <w:pPr>
        <w:widowControl w:val="0"/>
        <w:autoSpaceDE w:val="0"/>
        <w:autoSpaceDN w:val="0"/>
        <w:adjustRightInd w:val="0"/>
        <w:ind w:left="720"/>
        <w:rPr>
          <w:rFonts w:asciiTheme="minorHAnsi" w:hAnsiTheme="minorHAnsi" w:cstheme="minorHAnsi"/>
          <w:sz w:val="18"/>
          <w:szCs w:val="18"/>
        </w:rPr>
      </w:pPr>
      <w:r w:rsidRPr="00C06583">
        <w:rPr>
          <w:rFonts w:asciiTheme="minorHAnsi" w:hAnsiTheme="minorHAnsi" w:cstheme="minorHAnsi"/>
          <w:sz w:val="18"/>
          <w:szCs w:val="18"/>
        </w:rPr>
        <w:t>California Law Prohibits Workplace Discrimination and Harassment</w:t>
      </w:r>
    </w:p>
    <w:p w:rsidR="00C64502" w:rsidRPr="00C06583" w:rsidRDefault="00C64502" w:rsidP="00C06583">
      <w:pPr>
        <w:tabs>
          <w:tab w:val="left" w:pos="360"/>
          <w:tab w:val="left" w:pos="1080"/>
          <w:tab w:val="left" w:pos="1440"/>
          <w:tab w:val="left" w:pos="1800"/>
          <w:tab w:val="left" w:pos="2160"/>
          <w:tab w:val="left" w:pos="2520"/>
          <w:tab w:val="left" w:pos="2880"/>
        </w:tabs>
        <w:ind w:left="720"/>
        <w:rPr>
          <w:rFonts w:asciiTheme="minorHAnsi" w:hAnsiTheme="minorHAnsi" w:cstheme="minorHAnsi"/>
          <w:b/>
          <w:sz w:val="18"/>
          <w:szCs w:val="18"/>
          <w:u w:val="single"/>
        </w:rPr>
      </w:pPr>
    </w:p>
    <w:p w:rsidR="007A5E3B" w:rsidRPr="00C06583" w:rsidRDefault="007A5E3B" w:rsidP="00C06583">
      <w:pPr>
        <w:tabs>
          <w:tab w:val="left" w:pos="360"/>
          <w:tab w:val="left" w:pos="1080"/>
          <w:tab w:val="left" w:pos="1440"/>
          <w:tab w:val="left" w:pos="1800"/>
          <w:tab w:val="left" w:pos="2160"/>
          <w:tab w:val="left" w:pos="2520"/>
          <w:tab w:val="left" w:pos="2880"/>
        </w:tabs>
        <w:ind w:left="720"/>
        <w:rPr>
          <w:rFonts w:asciiTheme="minorHAnsi" w:hAnsiTheme="minorHAnsi" w:cstheme="minorHAnsi"/>
          <w:b/>
          <w:sz w:val="18"/>
          <w:szCs w:val="18"/>
          <w:u w:val="single"/>
        </w:rPr>
      </w:pPr>
      <w:r w:rsidRPr="00C06583">
        <w:rPr>
          <w:rFonts w:asciiTheme="minorHAnsi" w:hAnsiTheme="minorHAnsi" w:cstheme="minorHAnsi"/>
          <w:b/>
          <w:sz w:val="18"/>
          <w:szCs w:val="18"/>
          <w:u w:val="single"/>
        </w:rPr>
        <w:t>U.S. DEPARTMENT OF EDUCATION, OFFICE OF CIVIL RIGHTS PUBLICATIONS</w:t>
      </w:r>
    </w:p>
    <w:p w:rsidR="008104D1" w:rsidRPr="00C06583" w:rsidRDefault="008104D1" w:rsidP="00C06583">
      <w:pPr>
        <w:widowControl w:val="0"/>
        <w:autoSpaceDE w:val="0"/>
        <w:autoSpaceDN w:val="0"/>
        <w:adjustRightInd w:val="0"/>
        <w:ind w:left="720"/>
        <w:rPr>
          <w:rFonts w:asciiTheme="minorHAnsi" w:hAnsiTheme="minorHAnsi" w:cstheme="minorHAnsi"/>
          <w:sz w:val="18"/>
          <w:szCs w:val="18"/>
        </w:rPr>
      </w:pPr>
      <w:r w:rsidRPr="00C06583">
        <w:rPr>
          <w:rFonts w:asciiTheme="minorHAnsi" w:hAnsiTheme="minorHAnsi" w:cstheme="minorHAnsi"/>
          <w:sz w:val="18"/>
          <w:szCs w:val="18"/>
        </w:rPr>
        <w:t>Examples of Policies and Emerging Practices for Supporting Transgender Students, May 2016</w:t>
      </w:r>
    </w:p>
    <w:p w:rsidR="008104D1" w:rsidRPr="00C06583" w:rsidRDefault="008104D1" w:rsidP="00C06583">
      <w:pPr>
        <w:widowControl w:val="0"/>
        <w:autoSpaceDE w:val="0"/>
        <w:autoSpaceDN w:val="0"/>
        <w:adjustRightInd w:val="0"/>
        <w:ind w:left="720"/>
        <w:rPr>
          <w:rFonts w:asciiTheme="minorHAnsi" w:hAnsiTheme="minorHAnsi" w:cstheme="minorHAnsi"/>
          <w:sz w:val="18"/>
          <w:szCs w:val="18"/>
        </w:rPr>
      </w:pPr>
      <w:r w:rsidRPr="00C06583">
        <w:rPr>
          <w:rFonts w:asciiTheme="minorHAnsi" w:hAnsiTheme="minorHAnsi" w:cstheme="minorHAnsi"/>
          <w:sz w:val="18"/>
          <w:szCs w:val="18"/>
        </w:rPr>
        <w:t>Dear Colleague Letter:  Title IX Coordinators, April 2015</w:t>
      </w:r>
    </w:p>
    <w:p w:rsidR="008104D1" w:rsidRPr="00C06583" w:rsidRDefault="008104D1" w:rsidP="00C06583">
      <w:pPr>
        <w:widowControl w:val="0"/>
        <w:autoSpaceDE w:val="0"/>
        <w:autoSpaceDN w:val="0"/>
        <w:adjustRightInd w:val="0"/>
        <w:ind w:left="720"/>
        <w:rPr>
          <w:rFonts w:asciiTheme="minorHAnsi" w:hAnsiTheme="minorHAnsi" w:cstheme="minorHAnsi"/>
          <w:sz w:val="18"/>
          <w:szCs w:val="18"/>
        </w:rPr>
      </w:pPr>
      <w:r w:rsidRPr="00C06583">
        <w:rPr>
          <w:rFonts w:asciiTheme="minorHAnsi" w:hAnsiTheme="minorHAnsi" w:cstheme="minorHAnsi"/>
          <w:sz w:val="18"/>
          <w:szCs w:val="18"/>
        </w:rPr>
        <w:t>Dear Colleague Letter, May 26, 2011</w:t>
      </w:r>
    </w:p>
    <w:p w:rsidR="008104D1" w:rsidRPr="00C06583" w:rsidRDefault="008104D1" w:rsidP="00C06583">
      <w:pPr>
        <w:tabs>
          <w:tab w:val="left" w:pos="360"/>
          <w:tab w:val="left" w:pos="1080"/>
          <w:tab w:val="left" w:pos="1440"/>
          <w:tab w:val="left" w:pos="1800"/>
          <w:tab w:val="left" w:pos="2160"/>
          <w:tab w:val="left" w:pos="2520"/>
          <w:tab w:val="left" w:pos="2880"/>
        </w:tabs>
        <w:ind w:left="720"/>
        <w:rPr>
          <w:rFonts w:asciiTheme="minorHAnsi" w:hAnsiTheme="minorHAnsi" w:cstheme="minorHAnsi"/>
          <w:sz w:val="18"/>
          <w:szCs w:val="18"/>
        </w:rPr>
      </w:pPr>
      <w:r w:rsidRPr="00C06583">
        <w:rPr>
          <w:rFonts w:asciiTheme="minorHAnsi" w:hAnsiTheme="minorHAnsi" w:cstheme="minorHAnsi"/>
          <w:sz w:val="18"/>
          <w:szCs w:val="18"/>
        </w:rPr>
        <w:t>Dear Colleague Letter:  Harassment and Bullying, October 2010</w:t>
      </w:r>
    </w:p>
    <w:p w:rsidR="007A5E3B" w:rsidRPr="00C06583" w:rsidRDefault="007A5E3B" w:rsidP="00C06583">
      <w:pPr>
        <w:tabs>
          <w:tab w:val="left" w:pos="360"/>
          <w:tab w:val="left" w:pos="1080"/>
          <w:tab w:val="left" w:pos="1440"/>
          <w:tab w:val="left" w:pos="1800"/>
          <w:tab w:val="left" w:pos="2160"/>
          <w:tab w:val="left" w:pos="2520"/>
          <w:tab w:val="left" w:pos="2880"/>
        </w:tabs>
        <w:ind w:left="720"/>
        <w:rPr>
          <w:rFonts w:asciiTheme="minorHAnsi" w:hAnsiTheme="minorHAnsi" w:cstheme="minorHAnsi"/>
          <w:sz w:val="18"/>
          <w:szCs w:val="18"/>
        </w:rPr>
      </w:pPr>
      <w:r w:rsidRPr="00C06583">
        <w:rPr>
          <w:rFonts w:asciiTheme="minorHAnsi" w:hAnsiTheme="minorHAnsi" w:cstheme="minorHAnsi"/>
          <w:sz w:val="18"/>
          <w:szCs w:val="18"/>
        </w:rPr>
        <w:t xml:space="preserve">Notice of Non-Discrimination, </w:t>
      </w:r>
      <w:r w:rsidR="008104D1" w:rsidRPr="00C06583">
        <w:rPr>
          <w:rFonts w:asciiTheme="minorHAnsi" w:hAnsiTheme="minorHAnsi" w:cstheme="minorHAnsi"/>
          <w:sz w:val="18"/>
          <w:szCs w:val="18"/>
        </w:rPr>
        <w:t>Fact Sheet, August 2010</w:t>
      </w:r>
    </w:p>
    <w:p w:rsidR="008104D1" w:rsidRPr="00C06583" w:rsidRDefault="008104D1" w:rsidP="00C06583">
      <w:pPr>
        <w:tabs>
          <w:tab w:val="left" w:pos="360"/>
          <w:tab w:val="left" w:pos="1080"/>
          <w:tab w:val="left" w:pos="1440"/>
          <w:tab w:val="left" w:pos="1800"/>
          <w:tab w:val="left" w:pos="2160"/>
          <w:tab w:val="left" w:pos="2520"/>
          <w:tab w:val="left" w:pos="2880"/>
        </w:tabs>
        <w:ind w:left="720"/>
        <w:rPr>
          <w:rFonts w:asciiTheme="minorHAnsi" w:hAnsiTheme="minorHAnsi" w:cstheme="minorHAnsi"/>
          <w:sz w:val="18"/>
          <w:szCs w:val="18"/>
        </w:rPr>
      </w:pPr>
      <w:r w:rsidRPr="00C06583">
        <w:rPr>
          <w:rFonts w:asciiTheme="minorHAnsi" w:hAnsiTheme="minorHAnsi" w:cstheme="minorHAnsi"/>
          <w:sz w:val="18"/>
          <w:szCs w:val="18"/>
        </w:rPr>
        <w:t xml:space="preserve">Dear Colleague Letter:  Electronic Book Readers, June 29, 2010 </w:t>
      </w:r>
    </w:p>
    <w:p w:rsidR="007A5E3B" w:rsidRPr="00C06583" w:rsidRDefault="007A5E3B" w:rsidP="00C06583">
      <w:pPr>
        <w:tabs>
          <w:tab w:val="left" w:pos="360"/>
          <w:tab w:val="left" w:pos="1080"/>
          <w:tab w:val="left" w:pos="1440"/>
          <w:tab w:val="left" w:pos="1800"/>
          <w:tab w:val="left" w:pos="2160"/>
          <w:tab w:val="left" w:pos="2520"/>
          <w:tab w:val="left" w:pos="2880"/>
        </w:tabs>
        <w:ind w:left="720"/>
        <w:rPr>
          <w:rFonts w:asciiTheme="minorHAnsi" w:hAnsiTheme="minorHAnsi" w:cstheme="minorHAnsi"/>
          <w:sz w:val="18"/>
          <w:szCs w:val="18"/>
        </w:rPr>
      </w:pPr>
      <w:r w:rsidRPr="00C06583">
        <w:rPr>
          <w:rFonts w:asciiTheme="minorHAnsi" w:hAnsiTheme="minorHAnsi" w:cstheme="minorHAnsi"/>
          <w:sz w:val="18"/>
          <w:szCs w:val="18"/>
        </w:rPr>
        <w:t>Nondiscrimination in Employment Practices in Education, August, 1991</w:t>
      </w:r>
    </w:p>
    <w:p w:rsidR="008104D1" w:rsidRPr="00C06583" w:rsidRDefault="008104D1" w:rsidP="00C06583">
      <w:pPr>
        <w:tabs>
          <w:tab w:val="left" w:pos="360"/>
          <w:tab w:val="left" w:pos="1080"/>
          <w:tab w:val="left" w:pos="1440"/>
          <w:tab w:val="left" w:pos="1800"/>
          <w:tab w:val="left" w:pos="2160"/>
          <w:tab w:val="left" w:pos="2520"/>
          <w:tab w:val="left" w:pos="2880"/>
        </w:tabs>
        <w:ind w:left="720"/>
        <w:rPr>
          <w:rFonts w:asciiTheme="minorHAnsi" w:hAnsiTheme="minorHAnsi" w:cstheme="minorHAnsi"/>
          <w:sz w:val="18"/>
          <w:szCs w:val="18"/>
        </w:rPr>
      </w:pPr>
    </w:p>
    <w:p w:rsidR="008104D1" w:rsidRPr="00C06583" w:rsidRDefault="008104D1" w:rsidP="00C06583">
      <w:pPr>
        <w:widowControl w:val="0"/>
        <w:autoSpaceDE w:val="0"/>
        <w:autoSpaceDN w:val="0"/>
        <w:adjustRightInd w:val="0"/>
        <w:ind w:left="720"/>
        <w:rPr>
          <w:rFonts w:asciiTheme="minorHAnsi" w:hAnsiTheme="minorHAnsi" w:cstheme="minorHAnsi"/>
          <w:b/>
          <w:sz w:val="18"/>
          <w:szCs w:val="18"/>
          <w:u w:val="single"/>
        </w:rPr>
      </w:pPr>
      <w:r w:rsidRPr="00C06583">
        <w:rPr>
          <w:rFonts w:asciiTheme="minorHAnsi" w:hAnsiTheme="minorHAnsi" w:cstheme="minorHAnsi"/>
          <w:b/>
          <w:sz w:val="18"/>
          <w:szCs w:val="18"/>
          <w:u w:val="single"/>
        </w:rPr>
        <w:t>U.S. DEPARTMENT OF JUSTICE PUBLICATIONS</w:t>
      </w:r>
    </w:p>
    <w:p w:rsidR="008104D1" w:rsidRPr="00C06583" w:rsidRDefault="008104D1" w:rsidP="00C06583">
      <w:pPr>
        <w:widowControl w:val="0"/>
        <w:autoSpaceDE w:val="0"/>
        <w:autoSpaceDN w:val="0"/>
        <w:adjustRightInd w:val="0"/>
        <w:ind w:left="720"/>
        <w:rPr>
          <w:rFonts w:asciiTheme="minorHAnsi" w:hAnsiTheme="minorHAnsi" w:cstheme="minorHAnsi"/>
          <w:sz w:val="18"/>
          <w:szCs w:val="18"/>
        </w:rPr>
      </w:pPr>
      <w:r w:rsidRPr="00C06583">
        <w:rPr>
          <w:rFonts w:asciiTheme="minorHAnsi" w:hAnsiTheme="minorHAnsi" w:cstheme="minorHAnsi"/>
          <w:sz w:val="18"/>
          <w:szCs w:val="18"/>
        </w:rPr>
        <w:t>2010 ADA Standards for Accessible Design, September 2010</w:t>
      </w:r>
    </w:p>
    <w:p w:rsidR="008104D1" w:rsidRPr="00C06583" w:rsidRDefault="008104D1" w:rsidP="00C06583">
      <w:pPr>
        <w:widowControl w:val="0"/>
        <w:autoSpaceDE w:val="0"/>
        <w:autoSpaceDN w:val="0"/>
        <w:adjustRightInd w:val="0"/>
        <w:ind w:left="720"/>
        <w:rPr>
          <w:rFonts w:asciiTheme="minorHAnsi" w:hAnsiTheme="minorHAnsi" w:cstheme="minorHAnsi"/>
          <w:sz w:val="18"/>
          <w:szCs w:val="18"/>
        </w:rPr>
      </w:pPr>
      <w:r w:rsidRPr="00C06583">
        <w:rPr>
          <w:rFonts w:asciiTheme="minorHAnsi" w:hAnsiTheme="minorHAnsi" w:cstheme="minorHAnsi"/>
          <w:sz w:val="18"/>
          <w:szCs w:val="18"/>
        </w:rPr>
        <w:t>Accessibility of State and Local Government Websites to People with Disabilities, June 2003</w:t>
      </w:r>
    </w:p>
    <w:p w:rsidR="008104D1" w:rsidRPr="00C06583" w:rsidRDefault="008104D1" w:rsidP="00C06583">
      <w:pPr>
        <w:widowControl w:val="0"/>
        <w:autoSpaceDE w:val="0"/>
        <w:autoSpaceDN w:val="0"/>
        <w:adjustRightInd w:val="0"/>
        <w:ind w:left="720"/>
        <w:rPr>
          <w:rFonts w:asciiTheme="minorHAnsi" w:hAnsiTheme="minorHAnsi" w:cstheme="minorHAnsi"/>
          <w:sz w:val="18"/>
          <w:szCs w:val="18"/>
        </w:rPr>
      </w:pPr>
    </w:p>
    <w:p w:rsidR="008104D1" w:rsidRPr="00C06583" w:rsidRDefault="008104D1" w:rsidP="00C06583">
      <w:pPr>
        <w:widowControl w:val="0"/>
        <w:autoSpaceDE w:val="0"/>
        <w:autoSpaceDN w:val="0"/>
        <w:adjustRightInd w:val="0"/>
        <w:ind w:left="720"/>
        <w:rPr>
          <w:rFonts w:asciiTheme="minorHAnsi" w:hAnsiTheme="minorHAnsi" w:cstheme="minorHAnsi"/>
          <w:b/>
          <w:sz w:val="18"/>
          <w:szCs w:val="18"/>
          <w:u w:val="single"/>
        </w:rPr>
      </w:pPr>
      <w:r w:rsidRPr="00C06583">
        <w:rPr>
          <w:rFonts w:asciiTheme="minorHAnsi" w:hAnsiTheme="minorHAnsi" w:cstheme="minorHAnsi"/>
          <w:b/>
          <w:sz w:val="18"/>
          <w:szCs w:val="18"/>
          <w:u w:val="single"/>
        </w:rPr>
        <w:t>WORLD WIDE WEB CONSORTIUM PUBLICATIONS</w:t>
      </w:r>
    </w:p>
    <w:p w:rsidR="008104D1" w:rsidRPr="00C06583" w:rsidRDefault="008104D1" w:rsidP="00C06583">
      <w:pPr>
        <w:widowControl w:val="0"/>
        <w:autoSpaceDE w:val="0"/>
        <w:autoSpaceDN w:val="0"/>
        <w:adjustRightInd w:val="0"/>
        <w:ind w:left="720"/>
        <w:rPr>
          <w:rFonts w:asciiTheme="minorHAnsi" w:hAnsiTheme="minorHAnsi" w:cstheme="minorHAnsi"/>
          <w:sz w:val="18"/>
          <w:szCs w:val="18"/>
        </w:rPr>
      </w:pPr>
      <w:r w:rsidRPr="00C06583">
        <w:rPr>
          <w:rFonts w:asciiTheme="minorHAnsi" w:hAnsiTheme="minorHAnsi" w:cstheme="minorHAnsi"/>
          <w:sz w:val="18"/>
          <w:szCs w:val="18"/>
        </w:rPr>
        <w:t>Web Content Accessibility Guidelines, December 2008</w:t>
      </w:r>
    </w:p>
    <w:p w:rsidR="009B7154" w:rsidRPr="00C06583" w:rsidRDefault="009B7154" w:rsidP="00C06583">
      <w:pPr>
        <w:tabs>
          <w:tab w:val="left" w:pos="360"/>
          <w:tab w:val="left" w:pos="1080"/>
          <w:tab w:val="left" w:pos="1440"/>
          <w:tab w:val="left" w:pos="1800"/>
          <w:tab w:val="left" w:pos="2160"/>
          <w:tab w:val="left" w:pos="2520"/>
          <w:tab w:val="left" w:pos="2880"/>
        </w:tabs>
        <w:ind w:left="720"/>
        <w:rPr>
          <w:rFonts w:asciiTheme="minorHAnsi" w:hAnsiTheme="minorHAnsi" w:cstheme="minorHAnsi"/>
          <w:b/>
          <w:sz w:val="18"/>
          <w:szCs w:val="18"/>
          <w:u w:val="single"/>
        </w:rPr>
      </w:pPr>
    </w:p>
    <w:p w:rsidR="007A5E3B" w:rsidRPr="00C06583" w:rsidRDefault="007A5E3B" w:rsidP="00C06583">
      <w:pPr>
        <w:tabs>
          <w:tab w:val="left" w:pos="360"/>
          <w:tab w:val="left" w:pos="1080"/>
          <w:tab w:val="left" w:pos="1440"/>
          <w:tab w:val="left" w:pos="1800"/>
          <w:tab w:val="left" w:pos="2160"/>
          <w:tab w:val="left" w:pos="2520"/>
          <w:tab w:val="left" w:pos="2880"/>
        </w:tabs>
        <w:ind w:left="720"/>
        <w:rPr>
          <w:rFonts w:asciiTheme="minorHAnsi" w:hAnsiTheme="minorHAnsi" w:cstheme="minorHAnsi"/>
          <w:b/>
          <w:sz w:val="18"/>
          <w:szCs w:val="18"/>
          <w:u w:val="single"/>
        </w:rPr>
      </w:pPr>
      <w:r w:rsidRPr="00C06583">
        <w:rPr>
          <w:rFonts w:asciiTheme="minorHAnsi" w:hAnsiTheme="minorHAnsi" w:cstheme="minorHAnsi"/>
          <w:b/>
          <w:sz w:val="18"/>
          <w:szCs w:val="18"/>
          <w:u w:val="single"/>
        </w:rPr>
        <w:t>WEB SITES</w:t>
      </w:r>
    </w:p>
    <w:p w:rsidR="00094D4E" w:rsidRPr="00C06583" w:rsidRDefault="00094D4E" w:rsidP="00C06583">
      <w:pPr>
        <w:tabs>
          <w:tab w:val="left" w:pos="360"/>
          <w:tab w:val="left" w:pos="1080"/>
          <w:tab w:val="left" w:pos="1440"/>
          <w:tab w:val="left" w:pos="1800"/>
          <w:tab w:val="left" w:pos="2160"/>
          <w:tab w:val="left" w:pos="2520"/>
          <w:tab w:val="left" w:pos="2880"/>
        </w:tabs>
        <w:ind w:left="720"/>
        <w:rPr>
          <w:rFonts w:asciiTheme="minorHAnsi" w:hAnsiTheme="minorHAnsi" w:cstheme="minorHAnsi"/>
          <w:sz w:val="18"/>
          <w:szCs w:val="18"/>
        </w:rPr>
      </w:pPr>
      <w:r w:rsidRPr="00C06583">
        <w:rPr>
          <w:rFonts w:asciiTheme="minorHAnsi" w:hAnsiTheme="minorHAnsi" w:cstheme="minorHAnsi"/>
          <w:sz w:val="18"/>
          <w:szCs w:val="18"/>
        </w:rPr>
        <w:t>CSBA:  http://www.csba.org</w:t>
      </w:r>
    </w:p>
    <w:p w:rsidR="00094D4E" w:rsidRPr="00C06583" w:rsidRDefault="00094D4E" w:rsidP="00C06583">
      <w:pPr>
        <w:tabs>
          <w:tab w:val="left" w:pos="360"/>
          <w:tab w:val="left" w:pos="1080"/>
          <w:tab w:val="left" w:pos="1440"/>
          <w:tab w:val="left" w:pos="1800"/>
          <w:tab w:val="left" w:pos="2160"/>
          <w:tab w:val="left" w:pos="2520"/>
          <w:tab w:val="left" w:pos="2880"/>
        </w:tabs>
        <w:ind w:left="720"/>
        <w:rPr>
          <w:rStyle w:val="Hyperlink"/>
          <w:rFonts w:asciiTheme="minorHAnsi" w:hAnsiTheme="minorHAnsi" w:cstheme="minorHAnsi"/>
          <w:color w:val="auto"/>
          <w:sz w:val="18"/>
          <w:szCs w:val="18"/>
        </w:rPr>
      </w:pPr>
      <w:r w:rsidRPr="00C06583">
        <w:rPr>
          <w:rFonts w:asciiTheme="minorHAnsi" w:hAnsiTheme="minorHAnsi" w:cstheme="minorHAnsi"/>
          <w:sz w:val="18"/>
          <w:szCs w:val="18"/>
        </w:rPr>
        <w:t>CDE:  http://www.cde.ca.gov</w:t>
      </w:r>
    </w:p>
    <w:p w:rsidR="008104D1" w:rsidRPr="00C06583" w:rsidRDefault="008104D1" w:rsidP="00C06583">
      <w:pPr>
        <w:widowControl w:val="0"/>
        <w:autoSpaceDE w:val="0"/>
        <w:autoSpaceDN w:val="0"/>
        <w:adjustRightInd w:val="0"/>
        <w:ind w:left="720"/>
        <w:rPr>
          <w:rFonts w:asciiTheme="minorHAnsi" w:hAnsiTheme="minorHAnsi" w:cstheme="minorHAnsi"/>
          <w:sz w:val="18"/>
          <w:szCs w:val="18"/>
        </w:rPr>
      </w:pPr>
      <w:r w:rsidRPr="00C06583">
        <w:rPr>
          <w:rFonts w:asciiTheme="minorHAnsi" w:hAnsiTheme="minorHAnsi" w:cstheme="minorHAnsi"/>
          <w:sz w:val="18"/>
          <w:szCs w:val="18"/>
        </w:rPr>
        <w:t>California Department of Fair Employment and Housing:  http://www.dfeh.ca.gov</w:t>
      </w:r>
    </w:p>
    <w:p w:rsidR="008104D1" w:rsidRPr="00C06583" w:rsidRDefault="008104D1" w:rsidP="00C06583">
      <w:pPr>
        <w:tabs>
          <w:tab w:val="left" w:pos="360"/>
          <w:tab w:val="left" w:pos="1080"/>
          <w:tab w:val="left" w:pos="1440"/>
          <w:tab w:val="left" w:pos="1800"/>
          <w:tab w:val="left" w:pos="2160"/>
          <w:tab w:val="left" w:pos="2520"/>
          <w:tab w:val="left" w:pos="2880"/>
        </w:tabs>
        <w:ind w:left="720"/>
        <w:rPr>
          <w:rFonts w:asciiTheme="minorHAnsi" w:hAnsiTheme="minorHAnsi" w:cstheme="minorHAnsi"/>
          <w:sz w:val="18"/>
          <w:szCs w:val="18"/>
        </w:rPr>
      </w:pPr>
      <w:r w:rsidRPr="00C06583">
        <w:rPr>
          <w:rFonts w:asciiTheme="minorHAnsi" w:hAnsiTheme="minorHAnsi" w:cstheme="minorHAnsi"/>
          <w:sz w:val="18"/>
          <w:szCs w:val="18"/>
        </w:rPr>
        <w:t>California Office of the Attorney General:  http://oag.ca.gov</w:t>
      </w:r>
    </w:p>
    <w:p w:rsidR="00094D4E" w:rsidRPr="00C06583" w:rsidRDefault="00094D4E" w:rsidP="00C06583">
      <w:pPr>
        <w:tabs>
          <w:tab w:val="left" w:pos="360"/>
          <w:tab w:val="left" w:pos="1080"/>
          <w:tab w:val="left" w:pos="1440"/>
          <w:tab w:val="left" w:pos="1800"/>
          <w:tab w:val="left" w:pos="2160"/>
          <w:tab w:val="left" w:pos="2520"/>
          <w:tab w:val="left" w:pos="2880"/>
        </w:tabs>
        <w:ind w:left="720"/>
        <w:rPr>
          <w:rFonts w:asciiTheme="minorHAnsi" w:hAnsiTheme="minorHAnsi" w:cstheme="minorHAnsi"/>
          <w:sz w:val="18"/>
          <w:szCs w:val="18"/>
        </w:rPr>
      </w:pPr>
      <w:r w:rsidRPr="00C06583">
        <w:rPr>
          <w:rFonts w:asciiTheme="minorHAnsi" w:hAnsiTheme="minorHAnsi" w:cstheme="minorHAnsi"/>
          <w:sz w:val="18"/>
          <w:szCs w:val="18"/>
        </w:rPr>
        <w:t xml:space="preserve">Safe Schools Coalition: </w:t>
      </w:r>
      <w:r w:rsidR="008104D1" w:rsidRPr="00C06583">
        <w:rPr>
          <w:rFonts w:asciiTheme="minorHAnsi" w:hAnsiTheme="minorHAnsi" w:cstheme="minorHAnsi"/>
          <w:sz w:val="18"/>
          <w:szCs w:val="18"/>
        </w:rPr>
        <w:t>http://www.casafeschools.org</w:t>
      </w:r>
    </w:p>
    <w:p w:rsidR="007A5E3B" w:rsidRPr="00C06583" w:rsidRDefault="007A5E3B" w:rsidP="00C06583">
      <w:pPr>
        <w:tabs>
          <w:tab w:val="left" w:pos="360"/>
          <w:tab w:val="left" w:pos="1080"/>
          <w:tab w:val="left" w:pos="1440"/>
          <w:tab w:val="left" w:pos="1800"/>
          <w:tab w:val="left" w:pos="2160"/>
          <w:tab w:val="left" w:pos="2520"/>
          <w:tab w:val="left" w:pos="2880"/>
        </w:tabs>
        <w:ind w:left="720"/>
        <w:rPr>
          <w:rFonts w:asciiTheme="minorHAnsi" w:hAnsiTheme="minorHAnsi" w:cstheme="minorHAnsi"/>
          <w:sz w:val="18"/>
          <w:szCs w:val="18"/>
        </w:rPr>
      </w:pPr>
      <w:r w:rsidRPr="00C06583">
        <w:rPr>
          <w:rFonts w:asciiTheme="minorHAnsi" w:hAnsiTheme="minorHAnsi" w:cstheme="minorHAnsi"/>
          <w:sz w:val="18"/>
          <w:szCs w:val="18"/>
        </w:rPr>
        <w:t>Pacific</w:t>
      </w:r>
      <w:r w:rsidR="00094D4E" w:rsidRPr="00C06583">
        <w:rPr>
          <w:rFonts w:asciiTheme="minorHAnsi" w:hAnsiTheme="minorHAnsi" w:cstheme="minorHAnsi"/>
          <w:sz w:val="18"/>
          <w:szCs w:val="18"/>
        </w:rPr>
        <w:t xml:space="preserve"> ADA Center:</w:t>
      </w:r>
      <w:r w:rsidRPr="00C06583">
        <w:rPr>
          <w:rFonts w:asciiTheme="minorHAnsi" w:hAnsiTheme="minorHAnsi" w:cstheme="minorHAnsi"/>
          <w:sz w:val="18"/>
          <w:szCs w:val="18"/>
        </w:rPr>
        <w:t xml:space="preserve"> </w:t>
      </w:r>
      <w:r w:rsidR="00094D4E" w:rsidRPr="00C06583">
        <w:rPr>
          <w:rStyle w:val="Hyperlink"/>
          <w:rFonts w:asciiTheme="minorHAnsi" w:hAnsiTheme="minorHAnsi" w:cstheme="minorHAnsi"/>
          <w:color w:val="auto"/>
          <w:sz w:val="18"/>
          <w:szCs w:val="18"/>
          <w:u w:val="none"/>
        </w:rPr>
        <w:t>http://www.adapacific.org</w:t>
      </w:r>
    </w:p>
    <w:p w:rsidR="00094D4E" w:rsidRPr="00C06583" w:rsidRDefault="00094D4E" w:rsidP="00C06583">
      <w:pPr>
        <w:tabs>
          <w:tab w:val="left" w:pos="360"/>
          <w:tab w:val="left" w:pos="1080"/>
          <w:tab w:val="left" w:pos="1440"/>
          <w:tab w:val="left" w:pos="1800"/>
          <w:tab w:val="left" w:pos="2160"/>
          <w:tab w:val="left" w:pos="2520"/>
          <w:tab w:val="left" w:pos="2880"/>
        </w:tabs>
        <w:ind w:left="720"/>
        <w:rPr>
          <w:rFonts w:asciiTheme="minorHAnsi" w:hAnsiTheme="minorHAnsi" w:cstheme="minorHAnsi"/>
          <w:sz w:val="18"/>
          <w:szCs w:val="18"/>
        </w:rPr>
      </w:pPr>
      <w:r w:rsidRPr="00C06583">
        <w:rPr>
          <w:rFonts w:asciiTheme="minorHAnsi" w:hAnsiTheme="minorHAnsi" w:cstheme="minorHAnsi"/>
          <w:sz w:val="18"/>
          <w:szCs w:val="18"/>
        </w:rPr>
        <w:t xml:space="preserve">U.S. Department of Education, Office of Civil Rights:  </w:t>
      </w:r>
      <w:r w:rsidR="00585F38" w:rsidRPr="00C06583">
        <w:rPr>
          <w:rFonts w:asciiTheme="minorHAnsi" w:hAnsiTheme="minorHAnsi" w:cstheme="minorHAnsi"/>
          <w:sz w:val="18"/>
          <w:szCs w:val="18"/>
        </w:rPr>
        <w:t>http://www.ed.gov/about/offices/list/ocr</w:t>
      </w:r>
    </w:p>
    <w:p w:rsidR="008104D1" w:rsidRPr="00C06583" w:rsidRDefault="008104D1" w:rsidP="00C06583">
      <w:pPr>
        <w:widowControl w:val="0"/>
        <w:autoSpaceDE w:val="0"/>
        <w:autoSpaceDN w:val="0"/>
        <w:adjustRightInd w:val="0"/>
        <w:ind w:left="720"/>
        <w:rPr>
          <w:rFonts w:asciiTheme="minorHAnsi" w:hAnsiTheme="minorHAnsi" w:cstheme="minorHAnsi"/>
          <w:sz w:val="18"/>
          <w:szCs w:val="18"/>
        </w:rPr>
      </w:pPr>
      <w:r w:rsidRPr="00C06583">
        <w:rPr>
          <w:rFonts w:asciiTheme="minorHAnsi" w:hAnsiTheme="minorHAnsi" w:cstheme="minorHAnsi"/>
          <w:sz w:val="18"/>
          <w:szCs w:val="18"/>
        </w:rPr>
        <w:t>U.S. Department of Justice, Civil Rights Division, Americans with Disabilities Act:  http://www.ada.gov</w:t>
      </w:r>
    </w:p>
    <w:p w:rsidR="008104D1" w:rsidRPr="00C06583" w:rsidRDefault="008104D1" w:rsidP="00C06583">
      <w:pPr>
        <w:widowControl w:val="0"/>
        <w:autoSpaceDE w:val="0"/>
        <w:autoSpaceDN w:val="0"/>
        <w:adjustRightInd w:val="0"/>
        <w:ind w:left="720"/>
        <w:rPr>
          <w:rFonts w:asciiTheme="minorHAnsi" w:hAnsiTheme="minorHAnsi" w:cstheme="minorHAnsi"/>
          <w:sz w:val="18"/>
          <w:szCs w:val="18"/>
        </w:rPr>
      </w:pPr>
      <w:r w:rsidRPr="00C06583">
        <w:rPr>
          <w:rFonts w:asciiTheme="minorHAnsi" w:hAnsiTheme="minorHAnsi" w:cstheme="minorHAnsi"/>
          <w:sz w:val="18"/>
          <w:szCs w:val="18"/>
        </w:rPr>
        <w:t>U.S. Equal Employment Opportunity Commission:  http://www.eeoc.gov</w:t>
      </w:r>
    </w:p>
    <w:p w:rsidR="00143020" w:rsidRPr="00C06583" w:rsidRDefault="008104D1" w:rsidP="00C06583">
      <w:pPr>
        <w:ind w:left="720"/>
        <w:rPr>
          <w:rFonts w:asciiTheme="minorHAnsi" w:hAnsiTheme="minorHAnsi" w:cstheme="minorHAnsi"/>
          <w:sz w:val="18"/>
          <w:szCs w:val="18"/>
        </w:rPr>
      </w:pPr>
      <w:r w:rsidRPr="00C06583">
        <w:rPr>
          <w:rFonts w:asciiTheme="minorHAnsi" w:hAnsiTheme="minorHAnsi" w:cstheme="minorHAnsi"/>
          <w:sz w:val="18"/>
          <w:szCs w:val="18"/>
        </w:rPr>
        <w:t>World Wide Web Consortium, Web Accessibility Initiative:  http://www.w3.org/wai</w:t>
      </w:r>
    </w:p>
    <w:sectPr w:rsidR="00143020" w:rsidRPr="00C06583" w:rsidSect="00C06583">
      <w:headerReference w:type="default" r:id="rId6"/>
      <w:type w:val="continuous"/>
      <w:pgSz w:w="12240" w:h="15840" w:code="1"/>
      <w:pgMar w:top="1080" w:right="1080" w:bottom="720" w:left="108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5A88" w:rsidRDefault="00055A88" w:rsidP="009E4214">
      <w:r>
        <w:separator/>
      </w:r>
    </w:p>
  </w:endnote>
  <w:endnote w:type="continuationSeparator" w:id="0">
    <w:p w:rsidR="00055A88" w:rsidRDefault="00055A88" w:rsidP="009E4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5A88" w:rsidRDefault="00055A88" w:rsidP="009E4214">
      <w:r>
        <w:separator/>
      </w:r>
    </w:p>
  </w:footnote>
  <w:footnote w:type="continuationSeparator" w:id="0">
    <w:p w:rsidR="00055A88" w:rsidRDefault="00055A88" w:rsidP="009E421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heme="minorHAnsi" w:hAnsiTheme="minorHAnsi" w:cstheme="minorBidi"/>
        <w:szCs w:val="22"/>
      </w:rPr>
      <w:id w:val="2094745022"/>
      <w:docPartObj>
        <w:docPartGallery w:val="Page Numbers (Top of Page)"/>
        <w:docPartUnique/>
      </w:docPartObj>
    </w:sdtPr>
    <w:sdtContent>
      <w:p w:rsidR="00C06583" w:rsidRPr="00C06583" w:rsidRDefault="00C06583" w:rsidP="00C06583">
        <w:pPr>
          <w:tabs>
            <w:tab w:val="center" w:pos="4680"/>
            <w:tab w:val="right" w:pos="9360"/>
          </w:tabs>
          <w:jc w:val="right"/>
          <w:rPr>
            <w:rFonts w:asciiTheme="minorHAnsi" w:eastAsiaTheme="minorHAnsi" w:hAnsiTheme="minorHAnsi" w:cstheme="minorBidi"/>
            <w:szCs w:val="22"/>
          </w:rPr>
        </w:pPr>
        <w:r w:rsidRPr="00C06583">
          <w:rPr>
            <w:rFonts w:asciiTheme="minorHAnsi" w:eastAsiaTheme="minorHAnsi" w:hAnsiTheme="minorHAnsi" w:cstheme="minorBidi"/>
            <w:szCs w:val="22"/>
          </w:rPr>
          <w:t>BP</w:t>
        </w:r>
        <w:r>
          <w:rPr>
            <w:rFonts w:asciiTheme="minorHAnsi" w:eastAsiaTheme="minorHAnsi" w:hAnsiTheme="minorHAnsi" w:cstheme="minorBidi"/>
            <w:szCs w:val="22"/>
          </w:rPr>
          <w:t xml:space="preserve"> 0410</w:t>
        </w:r>
        <w:r w:rsidRPr="00C06583">
          <w:rPr>
            <w:rFonts w:asciiTheme="minorHAnsi" w:eastAsiaTheme="minorHAnsi" w:hAnsiTheme="minorHAnsi" w:cstheme="minorBidi"/>
            <w:szCs w:val="22"/>
          </w:rPr>
          <w:t xml:space="preserve">: </w:t>
        </w:r>
        <w:r w:rsidRPr="00C06583">
          <w:rPr>
            <w:rFonts w:asciiTheme="minorHAnsi" w:eastAsiaTheme="minorHAnsi" w:hAnsiTheme="minorHAnsi" w:cstheme="minorBidi"/>
            <w:szCs w:val="22"/>
          </w:rPr>
          <w:t>Nondiscr</w:t>
        </w:r>
        <w:r>
          <w:rPr>
            <w:rFonts w:asciiTheme="minorHAnsi" w:eastAsiaTheme="minorHAnsi" w:hAnsiTheme="minorHAnsi" w:cstheme="minorBidi"/>
            <w:szCs w:val="22"/>
          </w:rPr>
          <w:t>imination in District Programs a</w:t>
        </w:r>
        <w:r w:rsidRPr="00C06583">
          <w:rPr>
            <w:rFonts w:asciiTheme="minorHAnsi" w:eastAsiaTheme="minorHAnsi" w:hAnsiTheme="minorHAnsi" w:cstheme="minorBidi"/>
            <w:szCs w:val="22"/>
          </w:rPr>
          <w:t>nd Activities</w:t>
        </w:r>
      </w:p>
      <w:p w:rsidR="00C06583" w:rsidRPr="00C06583" w:rsidRDefault="00C06583" w:rsidP="00C06583">
        <w:pPr>
          <w:tabs>
            <w:tab w:val="center" w:pos="4680"/>
            <w:tab w:val="right" w:pos="9360"/>
          </w:tabs>
          <w:jc w:val="right"/>
          <w:rPr>
            <w:rFonts w:asciiTheme="minorHAnsi" w:eastAsiaTheme="minorHAnsi" w:hAnsiTheme="minorHAnsi" w:cstheme="minorBidi"/>
            <w:bCs/>
            <w:szCs w:val="22"/>
          </w:rPr>
        </w:pPr>
        <w:r w:rsidRPr="00C06583">
          <w:rPr>
            <w:rFonts w:asciiTheme="minorHAnsi" w:eastAsiaTheme="minorHAnsi" w:hAnsiTheme="minorHAnsi" w:cstheme="minorBidi"/>
            <w:szCs w:val="22"/>
          </w:rPr>
          <w:t xml:space="preserve">Page </w:t>
        </w:r>
        <w:r w:rsidRPr="00C06583">
          <w:rPr>
            <w:rFonts w:asciiTheme="minorHAnsi" w:eastAsiaTheme="minorHAnsi" w:hAnsiTheme="minorHAnsi" w:cstheme="minorBidi"/>
            <w:bCs/>
            <w:szCs w:val="22"/>
          </w:rPr>
          <w:fldChar w:fldCharType="begin"/>
        </w:r>
        <w:r w:rsidRPr="00C06583">
          <w:rPr>
            <w:rFonts w:asciiTheme="minorHAnsi" w:eastAsiaTheme="minorHAnsi" w:hAnsiTheme="minorHAnsi" w:cstheme="minorBidi"/>
            <w:bCs/>
            <w:szCs w:val="22"/>
          </w:rPr>
          <w:instrText xml:space="preserve"> PAGE </w:instrText>
        </w:r>
        <w:r w:rsidRPr="00C06583">
          <w:rPr>
            <w:rFonts w:asciiTheme="minorHAnsi" w:eastAsiaTheme="minorHAnsi" w:hAnsiTheme="minorHAnsi" w:cstheme="minorBidi"/>
            <w:bCs/>
            <w:szCs w:val="22"/>
          </w:rPr>
          <w:fldChar w:fldCharType="separate"/>
        </w:r>
        <w:r w:rsidR="006B1240">
          <w:rPr>
            <w:rFonts w:asciiTheme="minorHAnsi" w:eastAsiaTheme="minorHAnsi" w:hAnsiTheme="minorHAnsi" w:cstheme="minorBidi"/>
            <w:bCs/>
            <w:noProof/>
            <w:szCs w:val="22"/>
          </w:rPr>
          <w:t>2</w:t>
        </w:r>
        <w:r w:rsidRPr="00C06583">
          <w:rPr>
            <w:rFonts w:asciiTheme="minorHAnsi" w:eastAsiaTheme="minorHAnsi" w:hAnsiTheme="minorHAnsi" w:cstheme="minorBidi"/>
            <w:bCs/>
            <w:szCs w:val="22"/>
          </w:rPr>
          <w:fldChar w:fldCharType="end"/>
        </w:r>
        <w:r w:rsidRPr="00C06583">
          <w:rPr>
            <w:rFonts w:asciiTheme="minorHAnsi" w:eastAsiaTheme="minorHAnsi" w:hAnsiTheme="minorHAnsi" w:cstheme="minorBidi"/>
            <w:szCs w:val="22"/>
          </w:rPr>
          <w:t xml:space="preserve"> of </w:t>
        </w:r>
        <w:r w:rsidRPr="00C06583">
          <w:rPr>
            <w:rFonts w:asciiTheme="minorHAnsi" w:eastAsiaTheme="minorHAnsi" w:hAnsiTheme="minorHAnsi" w:cstheme="minorBidi"/>
            <w:bCs/>
            <w:szCs w:val="22"/>
          </w:rPr>
          <w:fldChar w:fldCharType="begin"/>
        </w:r>
        <w:r w:rsidRPr="00C06583">
          <w:rPr>
            <w:rFonts w:asciiTheme="minorHAnsi" w:eastAsiaTheme="minorHAnsi" w:hAnsiTheme="minorHAnsi" w:cstheme="minorBidi"/>
            <w:bCs/>
            <w:szCs w:val="22"/>
          </w:rPr>
          <w:instrText xml:space="preserve"> NUMPAGES  </w:instrText>
        </w:r>
        <w:r w:rsidRPr="00C06583">
          <w:rPr>
            <w:rFonts w:asciiTheme="minorHAnsi" w:eastAsiaTheme="minorHAnsi" w:hAnsiTheme="minorHAnsi" w:cstheme="minorBidi"/>
            <w:bCs/>
            <w:szCs w:val="22"/>
          </w:rPr>
          <w:fldChar w:fldCharType="separate"/>
        </w:r>
        <w:r w:rsidR="006B1240">
          <w:rPr>
            <w:rFonts w:asciiTheme="minorHAnsi" w:eastAsiaTheme="minorHAnsi" w:hAnsiTheme="minorHAnsi" w:cstheme="minorBidi"/>
            <w:bCs/>
            <w:noProof/>
            <w:szCs w:val="22"/>
          </w:rPr>
          <w:t>3</w:t>
        </w:r>
        <w:r w:rsidRPr="00C06583">
          <w:rPr>
            <w:rFonts w:asciiTheme="minorHAnsi" w:eastAsiaTheme="minorHAnsi" w:hAnsiTheme="minorHAnsi" w:cstheme="minorBidi"/>
            <w:bCs/>
            <w:szCs w:val="22"/>
          </w:rPr>
          <w:fldChar w:fldCharType="end"/>
        </w:r>
      </w:p>
      <w:p w:rsidR="00C06583" w:rsidRPr="00C06583" w:rsidRDefault="00C06583" w:rsidP="00C06583">
        <w:pPr>
          <w:spacing w:after="120"/>
          <w:ind w:left="-180" w:right="-180"/>
          <w:jc w:val="right"/>
          <w:rPr>
            <w:rFonts w:asciiTheme="minorHAnsi" w:eastAsiaTheme="minorHAnsi" w:hAnsiTheme="minorHAnsi" w:cstheme="minorBidi"/>
            <w:szCs w:val="22"/>
          </w:rPr>
        </w:pPr>
        <w:r w:rsidRPr="00C06583">
          <w:rPr>
            <w:rFonts w:asciiTheme="minorHAnsi" w:eastAsiaTheme="minorHAnsi" w:hAnsiTheme="minorHAnsi" w:cstheme="minorBidi"/>
            <w:bCs/>
            <w:szCs w:val="22"/>
          </w:rPr>
          <w:pict>
            <v:rect id="_x0000_i1048" style="width:0;height:1.5pt" o:hralign="center" o:hrstd="t" o:hr="t" fillcolor="#a0a0a0" stroked="f"/>
          </w:pic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214"/>
    <w:rsid w:val="00020A26"/>
    <w:rsid w:val="0003323F"/>
    <w:rsid w:val="00055998"/>
    <w:rsid w:val="00055A88"/>
    <w:rsid w:val="0006313B"/>
    <w:rsid w:val="00072BB9"/>
    <w:rsid w:val="00091ACF"/>
    <w:rsid w:val="00094D4E"/>
    <w:rsid w:val="000E38E5"/>
    <w:rsid w:val="000E72CA"/>
    <w:rsid w:val="001078DA"/>
    <w:rsid w:val="00110C2A"/>
    <w:rsid w:val="00143020"/>
    <w:rsid w:val="001577AD"/>
    <w:rsid w:val="0018635C"/>
    <w:rsid w:val="001871C7"/>
    <w:rsid w:val="0019080A"/>
    <w:rsid w:val="001B3BA2"/>
    <w:rsid w:val="001C7E46"/>
    <w:rsid w:val="001D48BE"/>
    <w:rsid w:val="001D60AB"/>
    <w:rsid w:val="001D7B0B"/>
    <w:rsid w:val="0021264F"/>
    <w:rsid w:val="002165C3"/>
    <w:rsid w:val="0021661B"/>
    <w:rsid w:val="0022259F"/>
    <w:rsid w:val="00223CD4"/>
    <w:rsid w:val="002246CC"/>
    <w:rsid w:val="00241062"/>
    <w:rsid w:val="00244379"/>
    <w:rsid w:val="002601A6"/>
    <w:rsid w:val="00274D66"/>
    <w:rsid w:val="00294243"/>
    <w:rsid w:val="002E2C87"/>
    <w:rsid w:val="002E5F98"/>
    <w:rsid w:val="00320934"/>
    <w:rsid w:val="003244A3"/>
    <w:rsid w:val="0032522E"/>
    <w:rsid w:val="00333845"/>
    <w:rsid w:val="003366D2"/>
    <w:rsid w:val="00394DCC"/>
    <w:rsid w:val="003B68F2"/>
    <w:rsid w:val="003C61BA"/>
    <w:rsid w:val="003D0A87"/>
    <w:rsid w:val="00422226"/>
    <w:rsid w:val="004374BC"/>
    <w:rsid w:val="004426D6"/>
    <w:rsid w:val="00451066"/>
    <w:rsid w:val="00456761"/>
    <w:rsid w:val="004B2320"/>
    <w:rsid w:val="005221B4"/>
    <w:rsid w:val="005458E0"/>
    <w:rsid w:val="00585F38"/>
    <w:rsid w:val="005C5403"/>
    <w:rsid w:val="005C77DC"/>
    <w:rsid w:val="005E29F2"/>
    <w:rsid w:val="005E7CD0"/>
    <w:rsid w:val="005F0E2B"/>
    <w:rsid w:val="00616BD8"/>
    <w:rsid w:val="00617ADB"/>
    <w:rsid w:val="00646613"/>
    <w:rsid w:val="006B1240"/>
    <w:rsid w:val="006C5CEC"/>
    <w:rsid w:val="006C734D"/>
    <w:rsid w:val="00707EC7"/>
    <w:rsid w:val="0072419E"/>
    <w:rsid w:val="007277B8"/>
    <w:rsid w:val="00766306"/>
    <w:rsid w:val="007701C2"/>
    <w:rsid w:val="0078597B"/>
    <w:rsid w:val="007A5E3B"/>
    <w:rsid w:val="007A7E02"/>
    <w:rsid w:val="007B5959"/>
    <w:rsid w:val="007F3E7D"/>
    <w:rsid w:val="0080560D"/>
    <w:rsid w:val="008104D1"/>
    <w:rsid w:val="00860F42"/>
    <w:rsid w:val="00895431"/>
    <w:rsid w:val="008B07AC"/>
    <w:rsid w:val="008B16D4"/>
    <w:rsid w:val="008B2571"/>
    <w:rsid w:val="00905D16"/>
    <w:rsid w:val="0092057D"/>
    <w:rsid w:val="009B7154"/>
    <w:rsid w:val="009C3537"/>
    <w:rsid w:val="009E2BC3"/>
    <w:rsid w:val="009E4214"/>
    <w:rsid w:val="009E622A"/>
    <w:rsid w:val="009F67A2"/>
    <w:rsid w:val="00A06A93"/>
    <w:rsid w:val="00A22456"/>
    <w:rsid w:val="00A31E05"/>
    <w:rsid w:val="00A44995"/>
    <w:rsid w:val="00A506CB"/>
    <w:rsid w:val="00B3013A"/>
    <w:rsid w:val="00B34778"/>
    <w:rsid w:val="00B4245A"/>
    <w:rsid w:val="00B516B8"/>
    <w:rsid w:val="00B73B59"/>
    <w:rsid w:val="00B77806"/>
    <w:rsid w:val="00B835CA"/>
    <w:rsid w:val="00B8676D"/>
    <w:rsid w:val="00B878DE"/>
    <w:rsid w:val="00BA27A1"/>
    <w:rsid w:val="00BA27D1"/>
    <w:rsid w:val="00BE2FDC"/>
    <w:rsid w:val="00BE7C03"/>
    <w:rsid w:val="00C05F9B"/>
    <w:rsid w:val="00C06583"/>
    <w:rsid w:val="00C17FFD"/>
    <w:rsid w:val="00C55359"/>
    <w:rsid w:val="00C64502"/>
    <w:rsid w:val="00C66BC6"/>
    <w:rsid w:val="00C66C8C"/>
    <w:rsid w:val="00C84AA3"/>
    <w:rsid w:val="00D01494"/>
    <w:rsid w:val="00D504BA"/>
    <w:rsid w:val="00D82466"/>
    <w:rsid w:val="00DB1DEE"/>
    <w:rsid w:val="00DC193B"/>
    <w:rsid w:val="00DD60C1"/>
    <w:rsid w:val="00DE2263"/>
    <w:rsid w:val="00E02B75"/>
    <w:rsid w:val="00E10DE2"/>
    <w:rsid w:val="00E56E1C"/>
    <w:rsid w:val="00E84C9F"/>
    <w:rsid w:val="00E91904"/>
    <w:rsid w:val="00EA0DA8"/>
    <w:rsid w:val="00EC23EC"/>
    <w:rsid w:val="00ED78AB"/>
    <w:rsid w:val="00EF7DA9"/>
    <w:rsid w:val="00F072A5"/>
    <w:rsid w:val="00F50FF8"/>
    <w:rsid w:val="00F6095D"/>
    <w:rsid w:val="00F65C5E"/>
    <w:rsid w:val="00F92982"/>
    <w:rsid w:val="00FB6B52"/>
    <w:rsid w:val="00FB6FB3"/>
    <w:rsid w:val="00FB7DD4"/>
    <w:rsid w:val="00FD1E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7CD100"/>
  <w15:chartTrackingRefBased/>
  <w15:docId w15:val="{0A02541C-3D62-429E-923E-064EFE3D6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E4214"/>
    <w:pPr>
      <w:tabs>
        <w:tab w:val="center" w:pos="4680"/>
        <w:tab w:val="right" w:pos="9360"/>
      </w:tabs>
    </w:pPr>
  </w:style>
  <w:style w:type="character" w:customStyle="1" w:styleId="HeaderChar">
    <w:name w:val="Header Char"/>
    <w:basedOn w:val="DefaultParagraphFont"/>
    <w:link w:val="Header"/>
    <w:uiPriority w:val="99"/>
    <w:rsid w:val="009E4214"/>
  </w:style>
  <w:style w:type="paragraph" w:styleId="Footer">
    <w:name w:val="footer"/>
    <w:basedOn w:val="Normal"/>
    <w:link w:val="FooterChar"/>
    <w:rsid w:val="009E4214"/>
    <w:pPr>
      <w:tabs>
        <w:tab w:val="center" w:pos="4680"/>
        <w:tab w:val="right" w:pos="9360"/>
      </w:tabs>
    </w:pPr>
  </w:style>
  <w:style w:type="character" w:customStyle="1" w:styleId="FooterChar">
    <w:name w:val="Footer Char"/>
    <w:basedOn w:val="DefaultParagraphFont"/>
    <w:link w:val="Footer"/>
    <w:rsid w:val="009E4214"/>
  </w:style>
  <w:style w:type="character" w:styleId="Hyperlink">
    <w:name w:val="Hyperlink"/>
    <w:rsid w:val="007A5E3B"/>
    <w:rPr>
      <w:color w:val="0000FF"/>
      <w:u w:val="single"/>
    </w:rPr>
  </w:style>
  <w:style w:type="paragraph" w:styleId="BalloonText">
    <w:name w:val="Balloon Text"/>
    <w:basedOn w:val="Normal"/>
    <w:link w:val="BalloonTextChar"/>
    <w:rsid w:val="00C66BC6"/>
    <w:rPr>
      <w:rFonts w:ascii="Segoe UI" w:hAnsi="Segoe UI" w:cs="Segoe UI"/>
      <w:sz w:val="18"/>
      <w:szCs w:val="18"/>
    </w:rPr>
  </w:style>
  <w:style w:type="character" w:customStyle="1" w:styleId="BalloonTextChar">
    <w:name w:val="Balloon Text Char"/>
    <w:basedOn w:val="DefaultParagraphFont"/>
    <w:link w:val="BalloonText"/>
    <w:rsid w:val="00C66B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1436</Words>
  <Characters>8188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9605</CharactersWithSpaces>
  <SharedDoc>false</SharedDoc>
  <HLinks>
    <vt:vector size="18" baseType="variant">
      <vt:variant>
        <vt:i4>6094869</vt:i4>
      </vt:variant>
      <vt:variant>
        <vt:i4>6</vt:i4>
      </vt:variant>
      <vt:variant>
        <vt:i4>0</vt:i4>
      </vt:variant>
      <vt:variant>
        <vt:i4>5</vt:i4>
      </vt:variant>
      <vt:variant>
        <vt:lpwstr>http://www.ed.gov/about/offices/list/ocr</vt:lpwstr>
      </vt:variant>
      <vt:variant>
        <vt:lpwstr/>
      </vt:variant>
      <vt:variant>
        <vt:i4>2097258</vt:i4>
      </vt:variant>
      <vt:variant>
        <vt:i4>3</vt:i4>
      </vt:variant>
      <vt:variant>
        <vt:i4>0</vt:i4>
      </vt:variant>
      <vt:variant>
        <vt:i4>5</vt:i4>
      </vt:variant>
      <vt:variant>
        <vt:lpwstr>http://www.cde.ca.gov/</vt:lpwstr>
      </vt:variant>
      <vt:variant>
        <vt:lpwstr/>
      </vt:variant>
      <vt:variant>
        <vt:i4>5832778</vt:i4>
      </vt:variant>
      <vt:variant>
        <vt:i4>0</vt:i4>
      </vt:variant>
      <vt:variant>
        <vt:i4>0</vt:i4>
      </vt:variant>
      <vt:variant>
        <vt:i4>5</vt:i4>
      </vt:variant>
      <vt:variant>
        <vt:lpwstr>http://www.csba.org/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Ast</dc:creator>
  <cp:keywords/>
  <cp:lastModifiedBy>Martha Bootsma</cp:lastModifiedBy>
  <cp:revision>4</cp:revision>
  <cp:lastPrinted>2021-03-09T23:25:00Z</cp:lastPrinted>
  <dcterms:created xsi:type="dcterms:W3CDTF">2021-03-09T23:25:00Z</dcterms:created>
  <dcterms:modified xsi:type="dcterms:W3CDTF">2021-03-10T00:59:00Z</dcterms:modified>
</cp:coreProperties>
</file>